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CAC5" w14:textId="3C4CD301" w:rsidR="006D4D9D" w:rsidRDefault="00000000" w:rsidP="00A2771E">
      <w:pPr>
        <w:pStyle w:val="Heading1"/>
        <w:spacing w:after="120"/>
      </w:pPr>
      <w:r>
        <w:t>API Reference — Balances and Financial Summary</w:t>
      </w:r>
    </w:p>
    <w:p w14:paraId="641CBC29" w14:textId="77777777" w:rsidR="006D4D9D" w:rsidRDefault="00000000" w:rsidP="00A2771E">
      <w:pPr>
        <w:pStyle w:val="Heading1"/>
      </w:pPr>
      <w:r>
        <w:t>GET /finances/2024-06-19/balances</w:t>
      </w:r>
    </w:p>
    <w:p w14:paraId="3D6B4D82" w14:textId="77777777" w:rsidR="006D4D9D" w:rsidRDefault="00000000" w:rsidP="00A87C09">
      <w:pPr>
        <w:jc w:val="both"/>
      </w:pPr>
      <w:r>
        <w:rPr>
          <w:b/>
          <w:bCs/>
        </w:rPr>
        <w:t>Operation:</w:t>
      </w:r>
      <w:r>
        <w:t xml:space="preserve"> Returns the available, account level reserves, and deferred balances for the specified parameters.</w:t>
      </w:r>
    </w:p>
    <w:p w14:paraId="58893B2F" w14:textId="77777777" w:rsidR="006D4D9D" w:rsidRDefault="00000000" w:rsidP="00A87C09">
      <w:pPr>
        <w:pStyle w:val="Heading3"/>
        <w:spacing w:before="240" w:after="120"/>
        <w:jc w:val="both"/>
      </w:pPr>
      <w:r>
        <w:t>Use Cases</w:t>
      </w:r>
    </w:p>
    <w:p w14:paraId="23B05471" w14:textId="05B02C33" w:rsidR="006D4D9D" w:rsidRDefault="00000000" w:rsidP="00A87C09">
      <w:pPr>
        <w:pStyle w:val="ListParagraph"/>
        <w:numPr>
          <w:ilvl w:val="0"/>
          <w:numId w:val="2"/>
        </w:numPr>
        <w:jc w:val="both"/>
      </w:pPr>
      <w:r w:rsidRPr="00A2771E">
        <w:rPr>
          <w:b/>
          <w:bCs/>
        </w:rPr>
        <w:t>Get current balance (Private Beta):</w:t>
      </w:r>
      <w:r>
        <w:t xml:space="preserve"> The API retrieves all accounts across all marketplaces and returns the current balance. This use case supports optional </w:t>
      </w:r>
      <w:r w:rsidRPr="00A2771E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marketplaceId</w:t>
      </w:r>
      <w:r>
        <w:t xml:space="preserve"> and </w:t>
      </w:r>
      <w:r w:rsidRPr="00A2771E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accountType</w:t>
      </w:r>
      <w:r>
        <w:t xml:space="preserve"> filters.</w:t>
      </w:r>
    </w:p>
    <w:p w14:paraId="3EA428C6" w14:textId="5FE916C7" w:rsidR="006D4D9D" w:rsidRDefault="00000000" w:rsidP="00A87C09">
      <w:pPr>
        <w:pStyle w:val="ListParagraph"/>
        <w:numPr>
          <w:ilvl w:val="0"/>
          <w:numId w:val="2"/>
        </w:numPr>
        <w:jc w:val="both"/>
      </w:pPr>
      <w:r w:rsidRPr="00A2771E">
        <w:rPr>
          <w:b/>
          <w:bCs/>
        </w:rPr>
        <w:t>Get cumulative balance at the end of a specified day (Future Release):</w:t>
      </w:r>
      <w:r>
        <w:t xml:space="preserve"> Specify the </w:t>
      </w:r>
      <w:r w:rsidR="00613232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asOfDate</w:t>
      </w:r>
      <w:r>
        <w:t xml:space="preserve"> parameter to retrieve the cumulative balance at the end of that day. This is useful for tracking how the balance changes over time. This use case supports optional </w:t>
      </w:r>
      <w:r w:rsidRPr="00A2771E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marketplaceId</w:t>
      </w:r>
      <w:r>
        <w:t xml:space="preserve"> </w:t>
      </w:r>
      <w:r w:rsidR="00B72D9A">
        <w:t>and</w:t>
      </w:r>
      <w:r>
        <w:t xml:space="preserve"> </w:t>
      </w:r>
      <w:r w:rsidRPr="00A2771E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accountType</w:t>
      </w:r>
      <w:r>
        <w:t xml:space="preserve"> filters.</w:t>
      </w:r>
    </w:p>
    <w:p w14:paraId="3ABD16D6" w14:textId="5BC2929A" w:rsidR="006D4D9D" w:rsidRPr="00A2771E" w:rsidRDefault="00000000" w:rsidP="00A87C09">
      <w:pPr>
        <w:jc w:val="both"/>
        <w:rPr>
          <w:i/>
          <w:iCs/>
        </w:rPr>
      </w:pPr>
      <w:r w:rsidRPr="00A2771E">
        <w:rPr>
          <w:b/>
          <w:bCs/>
          <w:i/>
          <w:iCs/>
        </w:rPr>
        <w:t>Note:</w:t>
      </w:r>
      <w:r w:rsidRPr="00A2771E">
        <w:rPr>
          <w:i/>
          <w:iCs/>
        </w:rPr>
        <w:t xml:space="preserve"> Date parameters (</w:t>
      </w:r>
      <w:proofErr w:type="spellStart"/>
      <w:r w:rsidR="00613232" w:rsidRPr="00613232">
        <w:rPr>
          <w:rFonts w:ascii="Courier New" w:eastAsia="Courier New" w:hAnsi="Courier New" w:cs="Courier New"/>
          <w:i/>
          <w:iCs/>
          <w:noProof/>
          <w:color w:val="333333"/>
          <w:sz w:val="20"/>
          <w:szCs w:val="20"/>
          <w:shd w:val="solid" w:color="F8F8F8" w:fill="auto"/>
        </w:rPr>
        <w:t>asOfDate</w:t>
      </w:r>
      <w:proofErr w:type="spellEnd"/>
      <w:r w:rsidRPr="00A2771E">
        <w:rPr>
          <w:i/>
          <w:iCs/>
        </w:rPr>
        <w:t>) are not available in the Private Beta release of the Balances API. They will be introduced in a subsequent version.</w:t>
      </w:r>
      <w:r w:rsidR="00B457E3">
        <w:rPr>
          <w:i/>
          <w:iCs/>
        </w:rPr>
        <w:t xml:space="preserve"> The </w:t>
      </w:r>
      <w:r w:rsidR="00B72D9A">
        <w:rPr>
          <w:i/>
          <w:iCs/>
        </w:rPr>
        <w:t xml:space="preserve">balances </w:t>
      </w:r>
      <w:r w:rsidR="00B457E3">
        <w:rPr>
          <w:i/>
          <w:iCs/>
        </w:rPr>
        <w:t>data is available post 3/1/2026</w:t>
      </w:r>
      <w:r w:rsidR="00B72D9A">
        <w:rPr>
          <w:i/>
          <w:iCs/>
        </w:rPr>
        <w:t xml:space="preserve"> for the Private Beta.</w:t>
      </w:r>
    </w:p>
    <w:p w14:paraId="0321E098" w14:textId="77777777" w:rsidR="006D4D9D" w:rsidRDefault="00000000">
      <w:pPr>
        <w:pStyle w:val="Heading3"/>
        <w:spacing w:before="240" w:after="120"/>
      </w:pPr>
      <w:r>
        <w:t>Request Parameters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788"/>
        <w:gridCol w:w="2716"/>
        <w:gridCol w:w="1736"/>
        <w:gridCol w:w="1749"/>
      </w:tblGrid>
      <w:tr w:rsidR="006D4D9D" w14:paraId="611F0382" w14:textId="77777777">
        <w:tc>
          <w:tcPr>
            <w:tcW w:w="1800" w:type="dxa"/>
            <w:shd w:val="solid" w:color="F2F2F2" w:fill="auto"/>
          </w:tcPr>
          <w:p w14:paraId="45B1DA52" w14:textId="77777777" w:rsidR="006D4D9D" w:rsidRDefault="00000000">
            <w:r>
              <w:rPr>
                <w:b/>
                <w:bCs/>
              </w:rPr>
              <w:t>Location</w:t>
            </w:r>
          </w:p>
        </w:tc>
        <w:tc>
          <w:tcPr>
            <w:tcW w:w="1800" w:type="dxa"/>
            <w:shd w:val="solid" w:color="F2F2F2" w:fill="auto"/>
          </w:tcPr>
          <w:p w14:paraId="531150FC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solid" w:color="F2F2F2" w:fill="auto"/>
          </w:tcPr>
          <w:p w14:paraId="5A5CB22E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1800" w:type="dxa"/>
            <w:shd w:val="solid" w:color="F2F2F2" w:fill="auto"/>
          </w:tcPr>
          <w:p w14:paraId="312C785C" w14:textId="77777777" w:rsidR="006D4D9D" w:rsidRDefault="00000000">
            <w:r>
              <w:rPr>
                <w:b/>
                <w:bCs/>
              </w:rPr>
              <w:t>Type</w:t>
            </w:r>
          </w:p>
        </w:tc>
        <w:tc>
          <w:tcPr>
            <w:tcW w:w="1800" w:type="dxa"/>
            <w:shd w:val="solid" w:color="F2F2F2" w:fill="auto"/>
          </w:tcPr>
          <w:p w14:paraId="12123F9C" w14:textId="77777777" w:rsidR="006D4D9D" w:rsidRDefault="00000000">
            <w:r>
              <w:rPr>
                <w:b/>
                <w:bCs/>
              </w:rPr>
              <w:t>Required</w:t>
            </w:r>
          </w:p>
        </w:tc>
      </w:tr>
      <w:tr w:rsidR="006D4D9D" w14:paraId="53C5E471" w14:textId="77777777">
        <w:tc>
          <w:tcPr>
            <w:tcW w:w="1800" w:type="dxa"/>
          </w:tcPr>
          <w:p w14:paraId="7DD68922" w14:textId="77777777" w:rsidR="006D4D9D" w:rsidRDefault="00000000">
            <w:r>
              <w:t>Query</w:t>
            </w:r>
          </w:p>
        </w:tc>
        <w:tc>
          <w:tcPr>
            <w:tcW w:w="1800" w:type="dxa"/>
          </w:tcPr>
          <w:p w14:paraId="2A57E7AC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marketplaceId</w:t>
            </w:r>
          </w:p>
        </w:tc>
        <w:tc>
          <w:tcPr>
            <w:tcW w:w="1800" w:type="dxa"/>
          </w:tcPr>
          <w:p w14:paraId="095F70CD" w14:textId="77777777" w:rsidR="006D4D9D" w:rsidRDefault="00000000">
            <w:r>
              <w:t xml:space="preserve">The identifier of the marketplace from which you want to retrieve balances. The marketplace ID is the globally unique identifier of a marketplace. To find the ID for your marketplace, refer to </w:t>
            </w:r>
            <w:hyperlink r:id="rId7" w:history="1">
              <w:r w:rsidR="006D4D9D">
                <w:rPr>
                  <w:rStyle w:val="Hyperlink"/>
                </w:rPr>
                <w:t>Marketplace IDs</w:t>
              </w:r>
            </w:hyperlink>
            <w:r>
              <w:t>.</w:t>
            </w:r>
          </w:p>
        </w:tc>
        <w:tc>
          <w:tcPr>
            <w:tcW w:w="1800" w:type="dxa"/>
          </w:tcPr>
          <w:p w14:paraId="2D772E9B" w14:textId="77777777" w:rsidR="006D4D9D" w:rsidRDefault="00000000">
            <w:r>
              <w:t>String</w:t>
            </w:r>
          </w:p>
        </w:tc>
        <w:tc>
          <w:tcPr>
            <w:tcW w:w="1800" w:type="dxa"/>
          </w:tcPr>
          <w:p w14:paraId="5043CABF" w14:textId="77777777" w:rsidR="006D4D9D" w:rsidRDefault="00000000">
            <w:r>
              <w:t>No</w:t>
            </w:r>
          </w:p>
        </w:tc>
      </w:tr>
      <w:tr w:rsidR="006D4D9D" w14:paraId="5C5EE3E8" w14:textId="77777777">
        <w:tc>
          <w:tcPr>
            <w:tcW w:w="1800" w:type="dxa"/>
          </w:tcPr>
          <w:p w14:paraId="69D9A1D5" w14:textId="77777777" w:rsidR="006D4D9D" w:rsidRDefault="00000000">
            <w:r>
              <w:t>Query</w:t>
            </w:r>
          </w:p>
        </w:tc>
        <w:tc>
          <w:tcPr>
            <w:tcW w:w="1800" w:type="dxa"/>
          </w:tcPr>
          <w:p w14:paraId="5D225FF7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balanceType</w:t>
            </w:r>
          </w:p>
        </w:tc>
        <w:tc>
          <w:tcPr>
            <w:tcW w:w="1800" w:type="dxa"/>
          </w:tcPr>
          <w:p w14:paraId="0AC85CAD" w14:textId="77777777" w:rsidR="006D4D9D" w:rsidRDefault="00000000">
            <w:r>
              <w:t xml:space="preserve">Filter balances by specific balance types. Accepts an array of balance type values. Valid values: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TOTAL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AVAILABLE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DEFERRED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ACCOUNT_LEVEL_RESERVES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RESERVED</w:t>
            </w:r>
            <w:r>
              <w:t>. If not specified, all balance types are returned.</w:t>
            </w:r>
          </w:p>
        </w:tc>
        <w:tc>
          <w:tcPr>
            <w:tcW w:w="1800" w:type="dxa"/>
          </w:tcPr>
          <w:p w14:paraId="43981970" w14:textId="77777777" w:rsidR="006D4D9D" w:rsidRDefault="00000000">
            <w:r>
              <w:t>Enum (array)</w:t>
            </w:r>
          </w:p>
        </w:tc>
        <w:tc>
          <w:tcPr>
            <w:tcW w:w="1800" w:type="dxa"/>
          </w:tcPr>
          <w:p w14:paraId="3D14A731" w14:textId="77777777" w:rsidR="006D4D9D" w:rsidRDefault="00000000">
            <w:r>
              <w:t>No</w:t>
            </w:r>
          </w:p>
        </w:tc>
      </w:tr>
      <w:tr w:rsidR="006D4D9D" w14:paraId="3A942E7A" w14:textId="77777777">
        <w:tc>
          <w:tcPr>
            <w:tcW w:w="1800" w:type="dxa"/>
          </w:tcPr>
          <w:p w14:paraId="3F5A24B5" w14:textId="77777777" w:rsidR="006D4D9D" w:rsidRDefault="00000000">
            <w:r>
              <w:t>Query</w:t>
            </w:r>
          </w:p>
        </w:tc>
        <w:tc>
          <w:tcPr>
            <w:tcW w:w="1800" w:type="dxa"/>
          </w:tcPr>
          <w:p w14:paraId="003EFD0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accountType</w:t>
            </w:r>
          </w:p>
        </w:tc>
        <w:tc>
          <w:tcPr>
            <w:tcW w:w="1800" w:type="dxa"/>
          </w:tcPr>
          <w:p w14:paraId="0B7E0E7A" w14:textId="77777777" w:rsidR="006D4D9D" w:rsidRDefault="00000000">
            <w:r>
              <w:t>Filter the response by a specific account type. When provided, only balance records associated with the specified account type are returned.</w:t>
            </w:r>
          </w:p>
        </w:tc>
        <w:tc>
          <w:tcPr>
            <w:tcW w:w="1800" w:type="dxa"/>
          </w:tcPr>
          <w:p w14:paraId="7DFE0761" w14:textId="77777777" w:rsidR="006D4D9D" w:rsidRDefault="00000000">
            <w:r>
              <w:t>String</w:t>
            </w:r>
          </w:p>
        </w:tc>
        <w:tc>
          <w:tcPr>
            <w:tcW w:w="1800" w:type="dxa"/>
          </w:tcPr>
          <w:p w14:paraId="156E1123" w14:textId="77777777" w:rsidR="006D4D9D" w:rsidRDefault="00000000">
            <w:r>
              <w:t>No</w:t>
            </w:r>
          </w:p>
        </w:tc>
      </w:tr>
      <w:tr w:rsidR="006D4D9D" w14:paraId="12A0038B" w14:textId="77777777">
        <w:tc>
          <w:tcPr>
            <w:tcW w:w="1800" w:type="dxa"/>
          </w:tcPr>
          <w:p w14:paraId="61C7D217" w14:textId="77777777" w:rsidR="006D4D9D" w:rsidRDefault="00000000">
            <w:r>
              <w:t>Query</w:t>
            </w:r>
          </w:p>
        </w:tc>
        <w:tc>
          <w:tcPr>
            <w:tcW w:w="1800" w:type="dxa"/>
          </w:tcPr>
          <w:p w14:paraId="49D3990B" w14:textId="3237A448" w:rsidR="006D4D9D" w:rsidRDefault="00613232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asOfDate</w:t>
            </w:r>
          </w:p>
        </w:tc>
        <w:tc>
          <w:tcPr>
            <w:tcW w:w="1800" w:type="dxa"/>
          </w:tcPr>
          <w:p w14:paraId="55A308EC" w14:textId="17BD9BB4" w:rsidR="006D4D9D" w:rsidRDefault="00000000">
            <w:r>
              <w:t>The response includes balances with transactions before (but not on) this date.</w:t>
            </w:r>
            <w:r w:rsidR="00B457E3">
              <w:t xml:space="preserve"> The date is the local marketplace date and not a UTC timestamp.</w:t>
            </w:r>
            <w:r>
              <w:t xml:space="preserve"> </w:t>
            </w:r>
            <w:r>
              <w:rPr>
                <w:b/>
                <w:bCs/>
              </w:rPr>
              <w:t>Not available in Private Beta — coming in a future release.</w:t>
            </w:r>
          </w:p>
        </w:tc>
        <w:tc>
          <w:tcPr>
            <w:tcW w:w="1800" w:type="dxa"/>
          </w:tcPr>
          <w:p w14:paraId="6A9A1BF9" w14:textId="25E9903C" w:rsidR="006D4D9D" w:rsidRDefault="00000000">
            <w:r>
              <w:t>String (date)</w:t>
            </w:r>
          </w:p>
        </w:tc>
        <w:tc>
          <w:tcPr>
            <w:tcW w:w="1800" w:type="dxa"/>
          </w:tcPr>
          <w:p w14:paraId="35302248" w14:textId="77777777" w:rsidR="006D4D9D" w:rsidRDefault="00000000">
            <w:r>
              <w:t>No</w:t>
            </w:r>
          </w:p>
        </w:tc>
      </w:tr>
    </w:tbl>
    <w:p w14:paraId="1FB4A7BE" w14:textId="77777777" w:rsidR="006D4D9D" w:rsidRDefault="00000000">
      <w:pPr>
        <w:pStyle w:val="Heading3"/>
        <w:spacing w:before="240" w:after="120"/>
      </w:pPr>
      <w:r>
        <w:t>Response Schema</w:t>
      </w:r>
    </w:p>
    <w:p w14:paraId="7093D8FF" w14:textId="77777777" w:rsidR="006D4D9D" w:rsidRDefault="00000000">
      <w:pPr>
        <w:pStyle w:val="Heading4"/>
        <w:spacing w:before="240" w:after="120"/>
      </w:pPr>
      <w:proofErr w:type="spellStart"/>
      <w:r>
        <w:lastRenderedPageBreak/>
        <w:t>BalanceResponse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D4D9D" w14:paraId="37C01A86" w14:textId="77777777" w:rsidTr="00B72D9A">
        <w:tc>
          <w:tcPr>
            <w:tcW w:w="2434" w:type="dxa"/>
            <w:shd w:val="solid" w:color="F2F2F2" w:fill="auto"/>
          </w:tcPr>
          <w:p w14:paraId="72F89895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2434" w:type="dxa"/>
            <w:shd w:val="solid" w:color="F2F2F2" w:fill="auto"/>
          </w:tcPr>
          <w:p w14:paraId="46028630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2434" w:type="dxa"/>
            <w:shd w:val="solid" w:color="F2F2F2" w:fill="auto"/>
          </w:tcPr>
          <w:p w14:paraId="69E2B53A" w14:textId="77777777" w:rsidR="006D4D9D" w:rsidRDefault="00000000">
            <w:r>
              <w:rPr>
                <w:b/>
                <w:bCs/>
              </w:rPr>
              <w:t>Type</w:t>
            </w:r>
          </w:p>
        </w:tc>
        <w:tc>
          <w:tcPr>
            <w:tcW w:w="2434" w:type="dxa"/>
            <w:shd w:val="solid" w:color="F2F2F2" w:fill="auto"/>
          </w:tcPr>
          <w:p w14:paraId="394F7173" w14:textId="77777777" w:rsidR="006D4D9D" w:rsidRDefault="00000000">
            <w:r>
              <w:rPr>
                <w:b/>
                <w:bCs/>
              </w:rPr>
              <w:t>Required</w:t>
            </w:r>
          </w:p>
        </w:tc>
      </w:tr>
      <w:tr w:rsidR="006D4D9D" w14:paraId="2DE7CF62" w14:textId="77777777" w:rsidTr="00B72D9A">
        <w:tc>
          <w:tcPr>
            <w:tcW w:w="2434" w:type="dxa"/>
          </w:tcPr>
          <w:p w14:paraId="5FC66709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balances</w:t>
            </w:r>
          </w:p>
        </w:tc>
        <w:tc>
          <w:tcPr>
            <w:tcW w:w="2434" w:type="dxa"/>
          </w:tcPr>
          <w:p w14:paraId="596BB4BC" w14:textId="77777777" w:rsidR="006D4D9D" w:rsidRDefault="00000000">
            <w:r>
              <w:t>List of balance objects matching the search criteria.</w:t>
            </w:r>
          </w:p>
        </w:tc>
        <w:tc>
          <w:tcPr>
            <w:tcW w:w="2434" w:type="dxa"/>
          </w:tcPr>
          <w:p w14:paraId="140182CA" w14:textId="77777777" w:rsidR="006D4D9D" w:rsidRDefault="00000000">
            <w:r>
              <w:t>[Balance]</w:t>
            </w:r>
          </w:p>
        </w:tc>
        <w:tc>
          <w:tcPr>
            <w:tcW w:w="2434" w:type="dxa"/>
          </w:tcPr>
          <w:p w14:paraId="190347D7" w14:textId="77777777" w:rsidR="006D4D9D" w:rsidRDefault="00000000">
            <w:r>
              <w:t>Yes</w:t>
            </w:r>
          </w:p>
        </w:tc>
      </w:tr>
    </w:tbl>
    <w:p w14:paraId="270A6000" w14:textId="77777777" w:rsidR="006D4D9D" w:rsidRDefault="00000000">
      <w:pPr>
        <w:pStyle w:val="Heading4"/>
        <w:spacing w:before="240" w:after="120"/>
      </w:pPr>
      <w:r>
        <w:t>Balance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6D4D9D" w14:paraId="4479895A" w14:textId="77777777">
        <w:tc>
          <w:tcPr>
            <w:tcW w:w="3000" w:type="dxa"/>
            <w:shd w:val="solid" w:color="F2F2F2" w:fill="auto"/>
          </w:tcPr>
          <w:p w14:paraId="5411980C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3000" w:type="dxa"/>
            <w:shd w:val="solid" w:color="F2F2F2" w:fill="auto"/>
          </w:tcPr>
          <w:p w14:paraId="4202D91A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3000" w:type="dxa"/>
            <w:shd w:val="solid" w:color="F2F2F2" w:fill="auto"/>
          </w:tcPr>
          <w:p w14:paraId="024FA4FF" w14:textId="77777777" w:rsidR="006D4D9D" w:rsidRDefault="00000000">
            <w:r>
              <w:rPr>
                <w:b/>
                <w:bCs/>
              </w:rPr>
              <w:t>Type</w:t>
            </w:r>
          </w:p>
        </w:tc>
      </w:tr>
      <w:tr w:rsidR="006D4D9D" w14:paraId="14111D29" w14:textId="77777777">
        <w:tc>
          <w:tcPr>
            <w:tcW w:w="3000" w:type="dxa"/>
          </w:tcPr>
          <w:p w14:paraId="05971CD0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balanceType</w:t>
            </w:r>
          </w:p>
        </w:tc>
        <w:tc>
          <w:tcPr>
            <w:tcW w:w="3000" w:type="dxa"/>
          </w:tcPr>
          <w:p w14:paraId="11391D40" w14:textId="77777777" w:rsidR="006D4D9D" w:rsidRDefault="00000000">
            <w:r>
              <w:t xml:space="preserve">The type of balance. See </w:t>
            </w:r>
            <w:proofErr w:type="spellStart"/>
            <w:r>
              <w:t>BalanceType</w:t>
            </w:r>
            <w:proofErr w:type="spellEnd"/>
            <w:r>
              <w:t xml:space="preserve"> </w:t>
            </w:r>
            <w:proofErr w:type="spellStart"/>
            <w:r>
              <w:t>enum</w:t>
            </w:r>
            <w:proofErr w:type="spellEnd"/>
            <w:r>
              <w:t xml:space="preserve"> below.</w:t>
            </w:r>
          </w:p>
        </w:tc>
        <w:tc>
          <w:tcPr>
            <w:tcW w:w="3000" w:type="dxa"/>
          </w:tcPr>
          <w:p w14:paraId="5723D0E1" w14:textId="77777777" w:rsidR="006D4D9D" w:rsidRDefault="00000000">
            <w:proofErr w:type="spellStart"/>
            <w:r>
              <w:t>BalanceType</w:t>
            </w:r>
            <w:proofErr w:type="spellEnd"/>
            <w:r>
              <w:t xml:space="preserve"> (Enum)</w:t>
            </w:r>
          </w:p>
        </w:tc>
      </w:tr>
      <w:tr w:rsidR="006D4D9D" w14:paraId="3C41A1C1" w14:textId="77777777">
        <w:tc>
          <w:tcPr>
            <w:tcW w:w="3000" w:type="dxa"/>
          </w:tcPr>
          <w:p w14:paraId="6F98641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amount</w:t>
            </w:r>
          </w:p>
        </w:tc>
        <w:tc>
          <w:tcPr>
            <w:tcW w:w="3000" w:type="dxa"/>
          </w:tcPr>
          <w:p w14:paraId="4443C687" w14:textId="77777777" w:rsidR="006D4D9D" w:rsidRDefault="00000000">
            <w:r>
              <w:t>The total amount for this balance type.</w:t>
            </w:r>
          </w:p>
        </w:tc>
        <w:tc>
          <w:tcPr>
            <w:tcW w:w="3000" w:type="dxa"/>
          </w:tcPr>
          <w:p w14:paraId="77240786" w14:textId="77777777" w:rsidR="006D4D9D" w:rsidRDefault="00000000">
            <w:r>
              <w:t>Currency</w:t>
            </w:r>
          </w:p>
        </w:tc>
      </w:tr>
      <w:tr w:rsidR="006D4D9D" w14:paraId="7C30CC6D" w14:textId="77777777">
        <w:tc>
          <w:tcPr>
            <w:tcW w:w="3000" w:type="dxa"/>
          </w:tcPr>
          <w:p w14:paraId="3CE74F8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partnerMetadata</w:t>
            </w:r>
          </w:p>
        </w:tc>
        <w:tc>
          <w:tcPr>
            <w:tcW w:w="3000" w:type="dxa"/>
          </w:tcPr>
          <w:p w14:paraId="10E34697" w14:textId="77777777" w:rsidR="006D4D9D" w:rsidRDefault="00000000">
            <w:r>
              <w:t>Metadata about the selling partner including seller ID, account type, and marketplace details.</w:t>
            </w:r>
          </w:p>
        </w:tc>
        <w:tc>
          <w:tcPr>
            <w:tcW w:w="3000" w:type="dxa"/>
          </w:tcPr>
          <w:p w14:paraId="7A17C015" w14:textId="77777777" w:rsidR="006D4D9D" w:rsidRDefault="00000000">
            <w:proofErr w:type="spellStart"/>
            <w:r>
              <w:t>PartnerMetadata</w:t>
            </w:r>
            <w:proofErr w:type="spellEnd"/>
          </w:p>
        </w:tc>
      </w:tr>
      <w:tr w:rsidR="006D4D9D" w14:paraId="7524BC43" w14:textId="77777777">
        <w:tc>
          <w:tcPr>
            <w:tcW w:w="3000" w:type="dxa"/>
          </w:tcPr>
          <w:p w14:paraId="771F79E4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breakdowns</w:t>
            </w:r>
          </w:p>
        </w:tc>
        <w:tc>
          <w:tcPr>
            <w:tcW w:w="3000" w:type="dxa"/>
          </w:tcPr>
          <w:p w14:paraId="0D940941" w14:textId="77777777" w:rsidR="006D4D9D" w:rsidRDefault="00000000">
            <w:r>
              <w:t>Detailed breakdown of the balance amount by category.</w:t>
            </w:r>
          </w:p>
        </w:tc>
        <w:tc>
          <w:tcPr>
            <w:tcW w:w="3000" w:type="dxa"/>
          </w:tcPr>
          <w:p w14:paraId="0333CBF9" w14:textId="77777777" w:rsidR="006D4D9D" w:rsidRDefault="00000000">
            <w:r>
              <w:t>[Breakdown]</w:t>
            </w:r>
          </w:p>
        </w:tc>
      </w:tr>
      <w:tr w:rsidR="006D4D9D" w14:paraId="3BABB96A" w14:textId="77777777">
        <w:tc>
          <w:tcPr>
            <w:tcW w:w="3000" w:type="dxa"/>
          </w:tcPr>
          <w:p w14:paraId="1D574803" w14:textId="24CD0C26" w:rsidR="006D4D9D" w:rsidRDefault="00B64AC3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asOfDate</w:t>
            </w:r>
          </w:p>
        </w:tc>
        <w:tc>
          <w:tcPr>
            <w:tcW w:w="3000" w:type="dxa"/>
          </w:tcPr>
          <w:p w14:paraId="38725443" w14:textId="00F000A0" w:rsidR="006D4D9D" w:rsidRDefault="00000000">
            <w:r>
              <w:t xml:space="preserve">End date of the balance </w:t>
            </w:r>
            <w:r w:rsidR="00B72D9A">
              <w:t>in date format</w:t>
            </w:r>
          </w:p>
        </w:tc>
        <w:tc>
          <w:tcPr>
            <w:tcW w:w="3000" w:type="dxa"/>
          </w:tcPr>
          <w:p w14:paraId="15175886" w14:textId="23B7FA49" w:rsidR="006D4D9D" w:rsidRDefault="00000000">
            <w:r>
              <w:t>String (date)</w:t>
            </w:r>
          </w:p>
        </w:tc>
      </w:tr>
      <w:tr w:rsidR="006D4D9D" w14:paraId="76509024" w14:textId="77777777">
        <w:tc>
          <w:tcPr>
            <w:tcW w:w="3000" w:type="dxa"/>
          </w:tcPr>
          <w:p w14:paraId="45F4DBD8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balances</w:t>
            </w:r>
          </w:p>
        </w:tc>
        <w:tc>
          <w:tcPr>
            <w:tcW w:w="3000" w:type="dxa"/>
          </w:tcPr>
          <w:p w14:paraId="5DA2BA1E" w14:textId="77777777" w:rsidR="006D4D9D" w:rsidRDefault="00000000">
            <w:r>
              <w:t>Nested balance objects for sub-balance types. Supports recursive nesting for the TOTAL balance type.</w:t>
            </w:r>
          </w:p>
        </w:tc>
        <w:tc>
          <w:tcPr>
            <w:tcW w:w="3000" w:type="dxa"/>
          </w:tcPr>
          <w:p w14:paraId="46CB0A22" w14:textId="77777777" w:rsidR="006D4D9D" w:rsidRDefault="00000000">
            <w:r>
              <w:t>[Balance]</w:t>
            </w:r>
          </w:p>
        </w:tc>
      </w:tr>
    </w:tbl>
    <w:p w14:paraId="0BB6B476" w14:textId="77777777" w:rsidR="006D4D9D" w:rsidRDefault="00000000">
      <w:pPr>
        <w:pStyle w:val="Heading4"/>
        <w:spacing w:before="240" w:after="120"/>
      </w:pPr>
      <w:proofErr w:type="spellStart"/>
      <w:r>
        <w:t>PartnerMetadata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6D4D9D" w14:paraId="7785056B" w14:textId="77777777">
        <w:tc>
          <w:tcPr>
            <w:tcW w:w="3000" w:type="dxa"/>
            <w:shd w:val="solid" w:color="F2F2F2" w:fill="auto"/>
          </w:tcPr>
          <w:p w14:paraId="7B35BE3F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3000" w:type="dxa"/>
            <w:shd w:val="solid" w:color="F2F2F2" w:fill="auto"/>
          </w:tcPr>
          <w:p w14:paraId="57D07D9B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3000" w:type="dxa"/>
            <w:shd w:val="solid" w:color="F2F2F2" w:fill="auto"/>
          </w:tcPr>
          <w:p w14:paraId="746F93C6" w14:textId="77777777" w:rsidR="006D4D9D" w:rsidRDefault="00000000">
            <w:r>
              <w:rPr>
                <w:b/>
                <w:bCs/>
              </w:rPr>
              <w:t>Type</w:t>
            </w:r>
          </w:p>
        </w:tc>
      </w:tr>
      <w:tr w:rsidR="006D4D9D" w14:paraId="153810D3" w14:textId="77777777">
        <w:tc>
          <w:tcPr>
            <w:tcW w:w="3000" w:type="dxa"/>
          </w:tcPr>
          <w:p w14:paraId="452DC8B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partnerId</w:t>
            </w:r>
          </w:p>
        </w:tc>
        <w:tc>
          <w:tcPr>
            <w:tcW w:w="3000" w:type="dxa"/>
          </w:tcPr>
          <w:p w14:paraId="0878FAA8" w14:textId="77777777" w:rsidR="006D4D9D" w:rsidRDefault="00000000">
            <w:r>
              <w:t>The unique identifier of the selling partner.</w:t>
            </w:r>
          </w:p>
        </w:tc>
        <w:tc>
          <w:tcPr>
            <w:tcW w:w="3000" w:type="dxa"/>
          </w:tcPr>
          <w:p w14:paraId="2434B608" w14:textId="77777777" w:rsidR="006D4D9D" w:rsidRDefault="00000000">
            <w:r>
              <w:t>String</w:t>
            </w:r>
          </w:p>
        </w:tc>
      </w:tr>
      <w:tr w:rsidR="006D4D9D" w14:paraId="365EF7F6" w14:textId="77777777">
        <w:tc>
          <w:tcPr>
            <w:tcW w:w="3000" w:type="dxa"/>
          </w:tcPr>
          <w:p w14:paraId="22EA1FCF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accountType</w:t>
            </w:r>
          </w:p>
        </w:tc>
        <w:tc>
          <w:tcPr>
            <w:tcW w:w="3000" w:type="dxa"/>
          </w:tcPr>
          <w:p w14:paraId="0AD301AC" w14:textId="77777777" w:rsidR="006D4D9D" w:rsidRDefault="00000000">
            <w:r>
              <w:t xml:space="preserve">The type of account. Values vary by marketplace. See </w:t>
            </w:r>
            <w:proofErr w:type="spellStart"/>
            <w:r>
              <w:t>AccountType</w:t>
            </w:r>
            <w:proofErr w:type="spellEnd"/>
            <w:r>
              <w:t xml:space="preserve"> Enum for the full list of valid values.</w:t>
            </w:r>
          </w:p>
        </w:tc>
        <w:tc>
          <w:tcPr>
            <w:tcW w:w="3000" w:type="dxa"/>
          </w:tcPr>
          <w:p w14:paraId="5BF3E32C" w14:textId="77777777" w:rsidR="006D4D9D" w:rsidRDefault="00000000">
            <w:proofErr w:type="spellStart"/>
            <w:r>
              <w:t>AccountType</w:t>
            </w:r>
            <w:proofErr w:type="spellEnd"/>
            <w:r>
              <w:t xml:space="preserve"> (Enum)</w:t>
            </w:r>
          </w:p>
        </w:tc>
      </w:tr>
      <w:tr w:rsidR="006D4D9D" w14:paraId="3A4A1871" w14:textId="77777777">
        <w:tc>
          <w:tcPr>
            <w:tcW w:w="3000" w:type="dxa"/>
          </w:tcPr>
          <w:p w14:paraId="745B5E33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marketplaceId</w:t>
            </w:r>
          </w:p>
        </w:tc>
        <w:tc>
          <w:tcPr>
            <w:tcW w:w="3000" w:type="dxa"/>
          </w:tcPr>
          <w:p w14:paraId="7039AF74" w14:textId="77777777" w:rsidR="006D4D9D" w:rsidRDefault="00000000">
            <w:r>
              <w:t xml:space="preserve">The identifier of the marketplace where the transaction occurred. Refer to </w:t>
            </w:r>
            <w:hyperlink r:id="rId8" w:history="1">
              <w:r w:rsidR="006D4D9D">
                <w:rPr>
                  <w:rStyle w:val="Hyperlink"/>
                </w:rPr>
                <w:t>Marketplace IDs</w:t>
              </w:r>
            </w:hyperlink>
            <w:r>
              <w:t>.</w:t>
            </w:r>
          </w:p>
        </w:tc>
        <w:tc>
          <w:tcPr>
            <w:tcW w:w="3000" w:type="dxa"/>
          </w:tcPr>
          <w:p w14:paraId="700CE8C1" w14:textId="77777777" w:rsidR="006D4D9D" w:rsidRDefault="00000000">
            <w:r>
              <w:t>String</w:t>
            </w:r>
          </w:p>
        </w:tc>
      </w:tr>
    </w:tbl>
    <w:p w14:paraId="47988948" w14:textId="77777777" w:rsidR="006D4D9D" w:rsidRDefault="00000000">
      <w:pPr>
        <w:pStyle w:val="Heading4"/>
        <w:spacing w:before="240" w:after="120"/>
      </w:pPr>
      <w:r>
        <w:t>Currency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6D4D9D" w14:paraId="448F7E2B" w14:textId="77777777">
        <w:tc>
          <w:tcPr>
            <w:tcW w:w="3000" w:type="dxa"/>
            <w:shd w:val="solid" w:color="F2F2F2" w:fill="auto"/>
          </w:tcPr>
          <w:p w14:paraId="41D76E04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3000" w:type="dxa"/>
            <w:shd w:val="solid" w:color="F2F2F2" w:fill="auto"/>
          </w:tcPr>
          <w:p w14:paraId="00A467A6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3000" w:type="dxa"/>
            <w:shd w:val="solid" w:color="F2F2F2" w:fill="auto"/>
          </w:tcPr>
          <w:p w14:paraId="3E28F6C3" w14:textId="77777777" w:rsidR="006D4D9D" w:rsidRDefault="00000000">
            <w:r>
              <w:rPr>
                <w:b/>
                <w:bCs/>
              </w:rPr>
              <w:t>Type</w:t>
            </w:r>
          </w:p>
        </w:tc>
      </w:tr>
      <w:tr w:rsidR="006D4D9D" w14:paraId="2E38AC32" w14:textId="77777777">
        <w:tc>
          <w:tcPr>
            <w:tcW w:w="3000" w:type="dxa"/>
          </w:tcPr>
          <w:p w14:paraId="4FE8091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currencyAmount</w:t>
            </w:r>
          </w:p>
        </w:tc>
        <w:tc>
          <w:tcPr>
            <w:tcW w:w="3000" w:type="dxa"/>
          </w:tcPr>
          <w:p w14:paraId="13B0BC07" w14:textId="77777777" w:rsidR="006D4D9D" w:rsidRDefault="00000000">
            <w:r>
              <w:t>The numeric value of the amount. Can be positive or negative.</w:t>
            </w:r>
          </w:p>
        </w:tc>
        <w:tc>
          <w:tcPr>
            <w:tcW w:w="3000" w:type="dxa"/>
          </w:tcPr>
          <w:p w14:paraId="7E2A0CC4" w14:textId="77777777" w:rsidR="006D4D9D" w:rsidRDefault="00000000">
            <w:proofErr w:type="spellStart"/>
            <w:r>
              <w:t>BigDecimal</w:t>
            </w:r>
            <w:proofErr w:type="spellEnd"/>
          </w:p>
        </w:tc>
      </w:tr>
      <w:tr w:rsidR="006D4D9D" w14:paraId="4F815EC6" w14:textId="77777777">
        <w:tc>
          <w:tcPr>
            <w:tcW w:w="3000" w:type="dxa"/>
          </w:tcPr>
          <w:p w14:paraId="4F32D0B5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currencyCode</w:t>
            </w:r>
          </w:p>
        </w:tc>
        <w:tc>
          <w:tcPr>
            <w:tcW w:w="3000" w:type="dxa"/>
          </w:tcPr>
          <w:p w14:paraId="6B7D81B9" w14:textId="77777777" w:rsidR="006D4D9D" w:rsidRDefault="00000000">
            <w:r>
              <w:t xml:space="preserve">The ISO 4217 currency code (e.g.,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USD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GBP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EUR</w:t>
            </w:r>
            <w:r>
              <w:t>).</w:t>
            </w:r>
          </w:p>
        </w:tc>
        <w:tc>
          <w:tcPr>
            <w:tcW w:w="3000" w:type="dxa"/>
          </w:tcPr>
          <w:p w14:paraId="48E68B78" w14:textId="77777777" w:rsidR="006D4D9D" w:rsidRDefault="00000000">
            <w:r>
              <w:t>String</w:t>
            </w:r>
          </w:p>
        </w:tc>
      </w:tr>
    </w:tbl>
    <w:p w14:paraId="311DA626" w14:textId="77777777" w:rsidR="006D4D9D" w:rsidRDefault="00000000">
      <w:pPr>
        <w:pStyle w:val="Heading4"/>
        <w:spacing w:before="240" w:after="120"/>
      </w:pPr>
      <w:r>
        <w:t>Breakdown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3796"/>
        <w:gridCol w:w="2964"/>
      </w:tblGrid>
      <w:tr w:rsidR="006D4D9D" w14:paraId="0BAAB4DC" w14:textId="77777777">
        <w:tc>
          <w:tcPr>
            <w:tcW w:w="3000" w:type="dxa"/>
            <w:shd w:val="solid" w:color="F2F2F2" w:fill="auto"/>
          </w:tcPr>
          <w:p w14:paraId="597BDFF0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3000" w:type="dxa"/>
            <w:shd w:val="solid" w:color="F2F2F2" w:fill="auto"/>
          </w:tcPr>
          <w:p w14:paraId="004AD5C1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3000" w:type="dxa"/>
            <w:shd w:val="solid" w:color="F2F2F2" w:fill="auto"/>
          </w:tcPr>
          <w:p w14:paraId="51F6FF3D" w14:textId="77777777" w:rsidR="006D4D9D" w:rsidRDefault="00000000">
            <w:r>
              <w:rPr>
                <w:b/>
                <w:bCs/>
              </w:rPr>
              <w:t>Type</w:t>
            </w:r>
          </w:p>
        </w:tc>
      </w:tr>
      <w:tr w:rsidR="006D4D9D" w14:paraId="4323D76A" w14:textId="77777777">
        <w:tc>
          <w:tcPr>
            <w:tcW w:w="3000" w:type="dxa"/>
          </w:tcPr>
          <w:p w14:paraId="2EE91AC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breakdownType</w:t>
            </w:r>
          </w:p>
        </w:tc>
        <w:tc>
          <w:tcPr>
            <w:tcW w:w="3000" w:type="dxa"/>
          </w:tcPr>
          <w:p w14:paraId="3FB57A12" w14:textId="77777777" w:rsidR="006D4D9D" w:rsidRDefault="00000000">
            <w:r>
              <w:t xml:space="preserve">The category of the breakdown. For the Financial Summary API, L1 values include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EARNINGS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AMAZON_SERVICE_CHARGES_AND_FEES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DEDUCTIONS_AND_WITHHOLDINGS</w:t>
            </w:r>
            <w:r>
              <w:t xml:space="preserve">, and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OTHERS</w:t>
            </w:r>
            <w:r>
              <w:t xml:space="preserve">. L2 values provide further </w:t>
            </w:r>
            <w:r>
              <w:lastRenderedPageBreak/>
              <w:t xml:space="preserve">granularity within each L1 category (e.g.,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SALES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REFUNDS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FULFILLED_BY_AMAZON</w:t>
            </w:r>
            <w:r>
              <w:t xml:space="preserve">). For the Balances API, values include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DEFERRED</w:t>
            </w:r>
            <w:r>
              <w:t xml:space="preserve"> and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ACCOUNT_LEVEL_RESERVES</w:t>
            </w:r>
            <w:r>
              <w:t>. See the Standardized Financial Summary Taxonomy section for the full hierarchy.</w:t>
            </w:r>
          </w:p>
        </w:tc>
        <w:tc>
          <w:tcPr>
            <w:tcW w:w="3000" w:type="dxa"/>
          </w:tcPr>
          <w:p w14:paraId="3018D158" w14:textId="77777777" w:rsidR="006D4D9D" w:rsidRDefault="00000000">
            <w:r>
              <w:lastRenderedPageBreak/>
              <w:t>String</w:t>
            </w:r>
          </w:p>
        </w:tc>
      </w:tr>
      <w:tr w:rsidR="006D4D9D" w14:paraId="391D9716" w14:textId="77777777">
        <w:tc>
          <w:tcPr>
            <w:tcW w:w="3000" w:type="dxa"/>
          </w:tcPr>
          <w:p w14:paraId="510BCB0F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breakdownAmount</w:t>
            </w:r>
          </w:p>
        </w:tc>
        <w:tc>
          <w:tcPr>
            <w:tcW w:w="3000" w:type="dxa"/>
          </w:tcPr>
          <w:p w14:paraId="4C79D836" w14:textId="77777777" w:rsidR="006D4D9D" w:rsidRDefault="00000000">
            <w:r>
              <w:t>The amount for this breakdown category.</w:t>
            </w:r>
          </w:p>
        </w:tc>
        <w:tc>
          <w:tcPr>
            <w:tcW w:w="3000" w:type="dxa"/>
          </w:tcPr>
          <w:p w14:paraId="796880AE" w14:textId="77777777" w:rsidR="006D4D9D" w:rsidRDefault="00000000">
            <w:r>
              <w:t>Currency</w:t>
            </w:r>
          </w:p>
        </w:tc>
      </w:tr>
      <w:tr w:rsidR="006D4D9D" w14:paraId="7ED28750" w14:textId="77777777">
        <w:tc>
          <w:tcPr>
            <w:tcW w:w="3000" w:type="dxa"/>
          </w:tcPr>
          <w:p w14:paraId="3F39F4D8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breakdowns</w:t>
            </w:r>
          </w:p>
        </w:tc>
        <w:tc>
          <w:tcPr>
            <w:tcW w:w="3000" w:type="dxa"/>
          </w:tcPr>
          <w:p w14:paraId="2D72D1BF" w14:textId="77777777" w:rsidR="006D4D9D" w:rsidRDefault="00000000">
            <w:r>
              <w:t>Nested breakdown objects for further categorization. Supports recursive nesting. Returns null if no further breakdown exists.</w:t>
            </w:r>
          </w:p>
        </w:tc>
        <w:tc>
          <w:tcPr>
            <w:tcW w:w="3000" w:type="dxa"/>
          </w:tcPr>
          <w:p w14:paraId="28E5469C" w14:textId="77777777" w:rsidR="006D4D9D" w:rsidRDefault="00000000">
            <w:r>
              <w:t>[Breakdown]</w:t>
            </w:r>
          </w:p>
        </w:tc>
      </w:tr>
    </w:tbl>
    <w:p w14:paraId="6D9E148D" w14:textId="77777777" w:rsidR="006D4D9D" w:rsidRDefault="00000000">
      <w:pPr>
        <w:pStyle w:val="Heading3"/>
        <w:spacing w:before="240" w:after="120"/>
      </w:pPr>
      <w:proofErr w:type="spellStart"/>
      <w:r>
        <w:t>BalanceType</w:t>
      </w:r>
      <w:proofErr w:type="spellEnd"/>
      <w:r>
        <w:t xml:space="preserve"> Enum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2"/>
        <w:gridCol w:w="2328"/>
        <w:gridCol w:w="2328"/>
        <w:gridCol w:w="2328"/>
      </w:tblGrid>
      <w:tr w:rsidR="006D4D9D" w14:paraId="34639043" w14:textId="77777777">
        <w:tc>
          <w:tcPr>
            <w:tcW w:w="2250" w:type="dxa"/>
            <w:shd w:val="solid" w:color="F2F2F2" w:fill="auto"/>
          </w:tcPr>
          <w:p w14:paraId="6487553D" w14:textId="77777777" w:rsidR="006D4D9D" w:rsidRDefault="00000000">
            <w:r>
              <w:rPr>
                <w:b/>
                <w:bCs/>
              </w:rPr>
              <w:t>Value</w:t>
            </w:r>
          </w:p>
        </w:tc>
        <w:tc>
          <w:tcPr>
            <w:tcW w:w="2250" w:type="dxa"/>
            <w:shd w:val="solid" w:color="F2F2F2" w:fill="auto"/>
          </w:tcPr>
          <w:p w14:paraId="36DDF448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2250" w:type="dxa"/>
            <w:shd w:val="solid" w:color="F2F2F2" w:fill="auto"/>
          </w:tcPr>
          <w:p w14:paraId="7BF12FF1" w14:textId="77777777" w:rsidR="006D4D9D" w:rsidRDefault="00000000">
            <w:r>
              <w:rPr>
                <w:b/>
                <w:bCs/>
              </w:rPr>
              <w:t>Included in TOTAL</w:t>
            </w:r>
          </w:p>
        </w:tc>
        <w:tc>
          <w:tcPr>
            <w:tcW w:w="2250" w:type="dxa"/>
            <w:shd w:val="solid" w:color="F2F2F2" w:fill="auto"/>
          </w:tcPr>
          <w:p w14:paraId="6EC91CD2" w14:textId="77777777" w:rsidR="006D4D9D" w:rsidRDefault="00000000">
            <w:r>
              <w:rPr>
                <w:b/>
                <w:bCs/>
              </w:rPr>
              <w:t>Has Breakdowns</w:t>
            </w:r>
          </w:p>
        </w:tc>
      </w:tr>
      <w:tr w:rsidR="006D4D9D" w14:paraId="00D20C4A" w14:textId="77777777">
        <w:tc>
          <w:tcPr>
            <w:tcW w:w="2250" w:type="dxa"/>
          </w:tcPr>
          <w:p w14:paraId="6AA22A70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AVAILABLE</w:t>
            </w:r>
          </w:p>
        </w:tc>
        <w:tc>
          <w:tcPr>
            <w:tcW w:w="2250" w:type="dxa"/>
          </w:tcPr>
          <w:p w14:paraId="6A42EB31" w14:textId="77777777" w:rsidR="006D4D9D" w:rsidRDefault="00000000">
            <w:r>
              <w:t>Current funds available for the seller. Not all available funds are ready for payout.</w:t>
            </w:r>
          </w:p>
        </w:tc>
        <w:tc>
          <w:tcPr>
            <w:tcW w:w="2250" w:type="dxa"/>
          </w:tcPr>
          <w:p w14:paraId="2445B535" w14:textId="77777777" w:rsidR="006D4D9D" w:rsidRDefault="00000000">
            <w:r>
              <w:t>Yes</w:t>
            </w:r>
          </w:p>
        </w:tc>
        <w:tc>
          <w:tcPr>
            <w:tcW w:w="2250" w:type="dxa"/>
          </w:tcPr>
          <w:p w14:paraId="21457624" w14:textId="77777777" w:rsidR="006D4D9D" w:rsidRDefault="00000000">
            <w:r>
              <w:t>No</w:t>
            </w:r>
          </w:p>
        </w:tc>
      </w:tr>
      <w:tr w:rsidR="006D4D9D" w14:paraId="1661C784" w14:textId="77777777">
        <w:tc>
          <w:tcPr>
            <w:tcW w:w="2250" w:type="dxa"/>
          </w:tcPr>
          <w:p w14:paraId="152E11C2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RESERVED</w:t>
            </w:r>
          </w:p>
        </w:tc>
        <w:tc>
          <w:tcPr>
            <w:tcW w:w="2250" w:type="dxa"/>
          </w:tcPr>
          <w:p w14:paraId="236BECA9" w14:textId="77777777" w:rsidR="006D4D9D" w:rsidRDefault="00000000">
            <w:r>
              <w:t>Sum of Deferred and Account Level Reserve.</w:t>
            </w:r>
          </w:p>
        </w:tc>
        <w:tc>
          <w:tcPr>
            <w:tcW w:w="2250" w:type="dxa"/>
          </w:tcPr>
          <w:p w14:paraId="7E62E2AD" w14:textId="77777777" w:rsidR="006D4D9D" w:rsidRDefault="00000000">
            <w:r>
              <w:t>Yes</w:t>
            </w:r>
          </w:p>
        </w:tc>
        <w:tc>
          <w:tcPr>
            <w:tcW w:w="2250" w:type="dxa"/>
          </w:tcPr>
          <w:p w14:paraId="329EEFC9" w14:textId="77777777" w:rsidR="006D4D9D" w:rsidRDefault="00000000">
            <w:r>
              <w:t>No</w:t>
            </w:r>
          </w:p>
        </w:tc>
      </w:tr>
      <w:tr w:rsidR="006D4D9D" w14:paraId="6BF8171A" w14:textId="77777777">
        <w:tc>
          <w:tcPr>
            <w:tcW w:w="2250" w:type="dxa"/>
          </w:tcPr>
          <w:p w14:paraId="402FD018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DEFERRED</w:t>
            </w:r>
          </w:p>
        </w:tc>
        <w:tc>
          <w:tcPr>
            <w:tcW w:w="2250" w:type="dxa"/>
          </w:tcPr>
          <w:p w14:paraId="054F0AF4" w14:textId="77777777" w:rsidR="006D4D9D" w:rsidRDefault="00000000">
            <w:r>
              <w:t>Amount posted but temporarily held before release to available.</w:t>
            </w:r>
          </w:p>
        </w:tc>
        <w:tc>
          <w:tcPr>
            <w:tcW w:w="2250" w:type="dxa"/>
          </w:tcPr>
          <w:p w14:paraId="4463EB23" w14:textId="77777777" w:rsidR="006D4D9D" w:rsidRDefault="00000000">
            <w:r>
              <w:t>Yes</w:t>
            </w:r>
          </w:p>
        </w:tc>
        <w:tc>
          <w:tcPr>
            <w:tcW w:w="2250" w:type="dxa"/>
          </w:tcPr>
          <w:p w14:paraId="484075E8" w14:textId="77777777" w:rsidR="006D4D9D" w:rsidRDefault="00000000">
            <w:r>
              <w:t>Yes</w:t>
            </w:r>
          </w:p>
        </w:tc>
      </w:tr>
      <w:tr w:rsidR="006D4D9D" w14:paraId="4F8BE1EB" w14:textId="77777777">
        <w:tc>
          <w:tcPr>
            <w:tcW w:w="2250" w:type="dxa"/>
          </w:tcPr>
          <w:p w14:paraId="279B27C6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ACCOUNT_LEVEL_RESERVES</w:t>
            </w:r>
          </w:p>
        </w:tc>
        <w:tc>
          <w:tcPr>
            <w:tcW w:w="2250" w:type="dxa"/>
          </w:tcPr>
          <w:p w14:paraId="06519CFE" w14:textId="77777777" w:rsidR="006D4D9D" w:rsidRDefault="00000000">
            <w:r>
              <w:t>Amount blocked due to account-level reserve policy.</w:t>
            </w:r>
          </w:p>
        </w:tc>
        <w:tc>
          <w:tcPr>
            <w:tcW w:w="2250" w:type="dxa"/>
          </w:tcPr>
          <w:p w14:paraId="04006962" w14:textId="77777777" w:rsidR="006D4D9D" w:rsidRDefault="00000000">
            <w:r>
              <w:t>Yes</w:t>
            </w:r>
          </w:p>
        </w:tc>
        <w:tc>
          <w:tcPr>
            <w:tcW w:w="2250" w:type="dxa"/>
          </w:tcPr>
          <w:p w14:paraId="1ED7956B" w14:textId="77777777" w:rsidR="006D4D9D" w:rsidRDefault="00000000">
            <w:r>
              <w:t>No</w:t>
            </w:r>
          </w:p>
        </w:tc>
      </w:tr>
      <w:tr w:rsidR="006D4D9D" w14:paraId="04412DB2" w14:textId="77777777">
        <w:tc>
          <w:tcPr>
            <w:tcW w:w="2250" w:type="dxa"/>
          </w:tcPr>
          <w:p w14:paraId="4466C91D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TOTAL</w:t>
            </w:r>
          </w:p>
        </w:tc>
        <w:tc>
          <w:tcPr>
            <w:tcW w:w="2250" w:type="dxa"/>
          </w:tcPr>
          <w:p w14:paraId="363E4816" w14:textId="77777777" w:rsidR="006D4D9D" w:rsidRDefault="00000000">
            <w:r>
              <w:t>Available + Deferred + Loan Repayments + Account Level Reserves.</w:t>
            </w:r>
          </w:p>
        </w:tc>
        <w:tc>
          <w:tcPr>
            <w:tcW w:w="2250" w:type="dxa"/>
          </w:tcPr>
          <w:p w14:paraId="0E6032B6" w14:textId="77777777" w:rsidR="006D4D9D" w:rsidRDefault="00000000">
            <w:r>
              <w:t>N/A</w:t>
            </w:r>
          </w:p>
        </w:tc>
        <w:tc>
          <w:tcPr>
            <w:tcW w:w="2250" w:type="dxa"/>
          </w:tcPr>
          <w:p w14:paraId="1B8624DF" w14:textId="77777777" w:rsidR="006D4D9D" w:rsidRDefault="00000000">
            <w:r>
              <w:t>No</w:t>
            </w:r>
          </w:p>
        </w:tc>
      </w:tr>
    </w:tbl>
    <w:p w14:paraId="5382BF5C" w14:textId="77777777" w:rsidR="006D4D9D" w:rsidRDefault="00000000">
      <w:pPr>
        <w:pStyle w:val="Heading3"/>
        <w:spacing w:before="240" w:after="120"/>
      </w:pPr>
      <w:proofErr w:type="spellStart"/>
      <w:r>
        <w:t>AccountType</w:t>
      </w:r>
      <w:proofErr w:type="spellEnd"/>
      <w:r>
        <w:t xml:space="preserve"> Enum</w:t>
      </w:r>
    </w:p>
    <w:p w14:paraId="59F40104" w14:textId="77777777" w:rsidR="006D4D9D" w:rsidRDefault="00000000" w:rsidP="00A87C09">
      <w:pPr>
        <w:jc w:val="both"/>
      </w:pPr>
      <w:r>
        <w:t xml:space="preserve">The </w:t>
      </w:r>
      <w:r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accountType</w:t>
      </w:r>
      <w:r>
        <w:t xml:space="preserve"> field in </w:t>
      </w:r>
      <w:r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PartnerMetadata</w:t>
      </w:r>
      <w:r>
        <w:t xml:space="preserve"> indicates the type of selling partner account associated with the transaction. Account types vary by marketplace. The table below lists valid account types grouped by marketplace.</w:t>
      </w:r>
    </w:p>
    <w:p w14:paraId="00D7D312" w14:textId="77777777" w:rsidR="006D4D9D" w:rsidRDefault="00000000">
      <w:pPr>
        <w:pStyle w:val="Heading4"/>
        <w:spacing w:before="240" w:after="120"/>
      </w:pPr>
      <w:r>
        <w:t>United States (US)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6D4D9D" w14:paraId="20F7881C" w14:textId="77777777">
        <w:tc>
          <w:tcPr>
            <w:tcW w:w="4500" w:type="dxa"/>
            <w:shd w:val="solid" w:color="F2F2F2" w:fill="auto"/>
          </w:tcPr>
          <w:p w14:paraId="72C8FA21" w14:textId="77777777" w:rsidR="006D4D9D" w:rsidRDefault="00000000">
            <w:r>
              <w:rPr>
                <w:b/>
                <w:bCs/>
              </w:rPr>
              <w:t>Value</w:t>
            </w:r>
          </w:p>
        </w:tc>
        <w:tc>
          <w:tcPr>
            <w:tcW w:w="4500" w:type="dxa"/>
            <w:shd w:val="solid" w:color="F2F2F2" w:fill="auto"/>
          </w:tcPr>
          <w:p w14:paraId="2330C4B8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6D4D9D" w14:paraId="5B025482" w14:textId="77777777">
        <w:tc>
          <w:tcPr>
            <w:tcW w:w="4500" w:type="dxa"/>
          </w:tcPr>
          <w:p w14:paraId="532D55A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STANDARD_ORDERS</w:t>
            </w:r>
          </w:p>
        </w:tc>
        <w:tc>
          <w:tcPr>
            <w:tcW w:w="4500" w:type="dxa"/>
          </w:tcPr>
          <w:p w14:paraId="0D3C3D24" w14:textId="77777777" w:rsidR="006D4D9D" w:rsidRDefault="00000000">
            <w:r>
              <w:t>Standard marketplace orders</w:t>
            </w:r>
          </w:p>
        </w:tc>
      </w:tr>
      <w:tr w:rsidR="006D4D9D" w14:paraId="52E4B6AC" w14:textId="77777777">
        <w:tc>
          <w:tcPr>
            <w:tcW w:w="4500" w:type="dxa"/>
          </w:tcPr>
          <w:p w14:paraId="0370F58B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INVOICED_ORDERS</w:t>
            </w:r>
          </w:p>
        </w:tc>
        <w:tc>
          <w:tcPr>
            <w:tcW w:w="4500" w:type="dxa"/>
          </w:tcPr>
          <w:p w14:paraId="1F8881B5" w14:textId="77777777" w:rsidR="006D4D9D" w:rsidRDefault="00000000">
            <w:r>
              <w:t>Invoiced order transactions</w:t>
            </w:r>
          </w:p>
        </w:tc>
      </w:tr>
      <w:tr w:rsidR="006D4D9D" w14:paraId="3E96B631" w14:textId="77777777">
        <w:tc>
          <w:tcPr>
            <w:tcW w:w="4500" w:type="dxa"/>
          </w:tcPr>
          <w:p w14:paraId="2B40CDFC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EXPENSE</w:t>
            </w:r>
          </w:p>
        </w:tc>
        <w:tc>
          <w:tcPr>
            <w:tcW w:w="4500" w:type="dxa"/>
          </w:tcPr>
          <w:p w14:paraId="702B0CCB" w14:textId="77777777" w:rsidR="006D4D9D" w:rsidRDefault="00000000">
            <w:r>
              <w:t>Expense-related transactions</w:t>
            </w:r>
          </w:p>
        </w:tc>
      </w:tr>
      <w:tr w:rsidR="006D4D9D" w14:paraId="7EF7BB49" w14:textId="77777777">
        <w:tc>
          <w:tcPr>
            <w:tcW w:w="4500" w:type="dxa"/>
          </w:tcPr>
          <w:p w14:paraId="36D8459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SELLER_WALLET</w:t>
            </w:r>
          </w:p>
        </w:tc>
        <w:tc>
          <w:tcPr>
            <w:tcW w:w="4500" w:type="dxa"/>
          </w:tcPr>
          <w:p w14:paraId="21F2E995" w14:textId="77777777" w:rsidR="006D4D9D" w:rsidRDefault="00000000">
            <w:r>
              <w:t>Seller Wallet transactions</w:t>
            </w:r>
          </w:p>
        </w:tc>
      </w:tr>
      <w:tr w:rsidR="006D4D9D" w14:paraId="5E0B1A5F" w14:textId="77777777">
        <w:tc>
          <w:tcPr>
            <w:tcW w:w="4500" w:type="dxa"/>
          </w:tcPr>
          <w:p w14:paraId="00D8EEA3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ALCOHOL</w:t>
            </w:r>
          </w:p>
        </w:tc>
        <w:tc>
          <w:tcPr>
            <w:tcW w:w="4500" w:type="dxa"/>
          </w:tcPr>
          <w:p w14:paraId="1D479425" w14:textId="77777777" w:rsidR="006D4D9D" w:rsidRDefault="00000000">
            <w:r>
              <w:t>Alcohol category transactions</w:t>
            </w:r>
          </w:p>
        </w:tc>
      </w:tr>
    </w:tbl>
    <w:p w14:paraId="6AFF8610" w14:textId="77777777" w:rsidR="006D4D9D" w:rsidRDefault="00000000">
      <w:pPr>
        <w:pStyle w:val="Heading4"/>
        <w:spacing w:before="240" w:after="120"/>
      </w:pPr>
      <w:r>
        <w:t>India (IN)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6D4D9D" w14:paraId="3C6ADC1F" w14:textId="77777777">
        <w:tc>
          <w:tcPr>
            <w:tcW w:w="4500" w:type="dxa"/>
            <w:shd w:val="solid" w:color="F2F2F2" w:fill="auto"/>
          </w:tcPr>
          <w:p w14:paraId="67C70A59" w14:textId="77777777" w:rsidR="006D4D9D" w:rsidRDefault="00000000">
            <w:r>
              <w:rPr>
                <w:b/>
                <w:bCs/>
              </w:rPr>
              <w:t>Value</w:t>
            </w:r>
          </w:p>
        </w:tc>
        <w:tc>
          <w:tcPr>
            <w:tcW w:w="4500" w:type="dxa"/>
            <w:shd w:val="solid" w:color="F2F2F2" w:fill="auto"/>
          </w:tcPr>
          <w:p w14:paraId="59E4DFCF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6D4D9D" w14:paraId="468CB5C7" w14:textId="77777777">
        <w:tc>
          <w:tcPr>
            <w:tcW w:w="4500" w:type="dxa"/>
          </w:tcPr>
          <w:p w14:paraId="6A8B5585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COD_FEES</w:t>
            </w:r>
          </w:p>
        </w:tc>
        <w:tc>
          <w:tcPr>
            <w:tcW w:w="4500" w:type="dxa"/>
          </w:tcPr>
          <w:p w14:paraId="7E5CBB5C" w14:textId="77777777" w:rsidR="006D4D9D" w:rsidRDefault="00000000">
            <w:r>
              <w:t>Cash on Delivery fee transactions</w:t>
            </w:r>
          </w:p>
        </w:tc>
      </w:tr>
      <w:tr w:rsidR="006D4D9D" w14:paraId="43FC58E9" w14:textId="77777777">
        <w:tc>
          <w:tcPr>
            <w:tcW w:w="4500" w:type="dxa"/>
          </w:tcPr>
          <w:p w14:paraId="1F2668C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ELECTRONIC_TRANSACTIONS</w:t>
            </w:r>
          </w:p>
        </w:tc>
        <w:tc>
          <w:tcPr>
            <w:tcW w:w="4500" w:type="dxa"/>
          </w:tcPr>
          <w:p w14:paraId="1F8ECA87" w14:textId="77777777" w:rsidR="006D4D9D" w:rsidRDefault="00000000">
            <w:r>
              <w:t>Electronic payment transactions</w:t>
            </w:r>
          </w:p>
        </w:tc>
      </w:tr>
      <w:tr w:rsidR="006D4D9D" w14:paraId="5404CCE8" w14:textId="77777777">
        <w:tc>
          <w:tcPr>
            <w:tcW w:w="4500" w:type="dxa"/>
          </w:tcPr>
          <w:p w14:paraId="42EBC18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EXPORT_TRANSACTIONS</w:t>
            </w:r>
          </w:p>
        </w:tc>
        <w:tc>
          <w:tcPr>
            <w:tcW w:w="4500" w:type="dxa"/>
          </w:tcPr>
          <w:p w14:paraId="696B4A0D" w14:textId="77777777" w:rsidR="006D4D9D" w:rsidRDefault="00000000">
            <w:r>
              <w:t>Export order transactions</w:t>
            </w:r>
          </w:p>
        </w:tc>
      </w:tr>
      <w:tr w:rsidR="006D4D9D" w14:paraId="7B100688" w14:textId="77777777">
        <w:tc>
          <w:tcPr>
            <w:tcW w:w="4500" w:type="dxa"/>
          </w:tcPr>
          <w:p w14:paraId="5735C79B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lastRenderedPageBreak/>
              <w:t>AMAZON_PAY_FEES</w:t>
            </w:r>
          </w:p>
        </w:tc>
        <w:tc>
          <w:tcPr>
            <w:tcW w:w="4500" w:type="dxa"/>
          </w:tcPr>
          <w:p w14:paraId="453771A8" w14:textId="77777777" w:rsidR="006D4D9D" w:rsidRDefault="00000000">
            <w:r>
              <w:t>Amazon Pay fee transactions</w:t>
            </w:r>
          </w:p>
        </w:tc>
      </w:tr>
      <w:tr w:rsidR="006D4D9D" w14:paraId="56C112DD" w14:textId="77777777">
        <w:tc>
          <w:tcPr>
            <w:tcW w:w="4500" w:type="dxa"/>
          </w:tcPr>
          <w:p w14:paraId="30D77AB4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AMAZON_PAY_TRANSACTIONS</w:t>
            </w:r>
          </w:p>
        </w:tc>
        <w:tc>
          <w:tcPr>
            <w:tcW w:w="4500" w:type="dxa"/>
          </w:tcPr>
          <w:p w14:paraId="558B296D" w14:textId="77777777" w:rsidR="006D4D9D" w:rsidRDefault="00000000">
            <w:r>
              <w:t>Amazon Pay payment transactions</w:t>
            </w:r>
          </w:p>
        </w:tc>
      </w:tr>
    </w:tbl>
    <w:p w14:paraId="47FD8113" w14:textId="77777777" w:rsidR="006D4D9D" w:rsidRDefault="00000000">
      <w:pPr>
        <w:pStyle w:val="Heading4"/>
        <w:spacing w:before="240" w:after="120"/>
      </w:pPr>
      <w:r>
        <w:t>Brazil (BR)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6D4D9D" w14:paraId="5DFD6363" w14:textId="77777777">
        <w:tc>
          <w:tcPr>
            <w:tcW w:w="4500" w:type="dxa"/>
            <w:shd w:val="solid" w:color="F2F2F2" w:fill="auto"/>
          </w:tcPr>
          <w:p w14:paraId="634D991B" w14:textId="77777777" w:rsidR="006D4D9D" w:rsidRDefault="00000000">
            <w:r>
              <w:rPr>
                <w:b/>
                <w:bCs/>
              </w:rPr>
              <w:t>Value</w:t>
            </w:r>
          </w:p>
        </w:tc>
        <w:tc>
          <w:tcPr>
            <w:tcW w:w="4500" w:type="dxa"/>
            <w:shd w:val="solid" w:color="F2F2F2" w:fill="auto"/>
          </w:tcPr>
          <w:p w14:paraId="32F78D88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6D4D9D" w14:paraId="0CCC3B36" w14:textId="77777777">
        <w:tc>
          <w:tcPr>
            <w:tcW w:w="4500" w:type="dxa"/>
          </w:tcPr>
          <w:p w14:paraId="5CDAA3A8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VISA_CREDIT</w:t>
            </w:r>
          </w:p>
        </w:tc>
        <w:tc>
          <w:tcPr>
            <w:tcW w:w="4500" w:type="dxa"/>
          </w:tcPr>
          <w:p w14:paraId="4AC543F0" w14:textId="77777777" w:rsidR="006D4D9D" w:rsidRDefault="00000000">
            <w:r>
              <w:t>Visa credit card transactions</w:t>
            </w:r>
          </w:p>
        </w:tc>
      </w:tr>
      <w:tr w:rsidR="006D4D9D" w14:paraId="3384AFA5" w14:textId="77777777">
        <w:tc>
          <w:tcPr>
            <w:tcW w:w="4500" w:type="dxa"/>
          </w:tcPr>
          <w:p w14:paraId="1208451C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MASTERCARD_CREDIT</w:t>
            </w:r>
          </w:p>
        </w:tc>
        <w:tc>
          <w:tcPr>
            <w:tcW w:w="4500" w:type="dxa"/>
          </w:tcPr>
          <w:p w14:paraId="62500961" w14:textId="77777777" w:rsidR="006D4D9D" w:rsidRDefault="00000000">
            <w:r>
              <w:t>Mastercard credit card transactions</w:t>
            </w:r>
          </w:p>
        </w:tc>
      </w:tr>
      <w:tr w:rsidR="006D4D9D" w14:paraId="40ABC878" w14:textId="77777777">
        <w:tc>
          <w:tcPr>
            <w:tcW w:w="4500" w:type="dxa"/>
          </w:tcPr>
          <w:p w14:paraId="04532BE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AMEX</w:t>
            </w:r>
          </w:p>
        </w:tc>
        <w:tc>
          <w:tcPr>
            <w:tcW w:w="4500" w:type="dxa"/>
          </w:tcPr>
          <w:p w14:paraId="05C70F8A" w14:textId="77777777" w:rsidR="006D4D9D" w:rsidRDefault="00000000">
            <w:r>
              <w:t>American Express card transactions</w:t>
            </w:r>
          </w:p>
        </w:tc>
      </w:tr>
      <w:tr w:rsidR="006D4D9D" w14:paraId="4DEB81CC" w14:textId="77777777">
        <w:tc>
          <w:tcPr>
            <w:tcW w:w="4500" w:type="dxa"/>
          </w:tcPr>
          <w:p w14:paraId="19368B4C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ELO</w:t>
            </w:r>
          </w:p>
        </w:tc>
        <w:tc>
          <w:tcPr>
            <w:tcW w:w="4500" w:type="dxa"/>
          </w:tcPr>
          <w:p w14:paraId="5C8AA512" w14:textId="77777777" w:rsidR="006D4D9D" w:rsidRDefault="00000000">
            <w:r>
              <w:t>Elo card transactions</w:t>
            </w:r>
          </w:p>
        </w:tc>
      </w:tr>
      <w:tr w:rsidR="006D4D9D" w14:paraId="7B43F274" w14:textId="77777777">
        <w:tc>
          <w:tcPr>
            <w:tcW w:w="4500" w:type="dxa"/>
          </w:tcPr>
          <w:p w14:paraId="5EDF5C47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DINERS_CLUB</w:t>
            </w:r>
          </w:p>
        </w:tc>
        <w:tc>
          <w:tcPr>
            <w:tcW w:w="4500" w:type="dxa"/>
          </w:tcPr>
          <w:p w14:paraId="39E40295" w14:textId="77777777" w:rsidR="006D4D9D" w:rsidRDefault="00000000">
            <w:r>
              <w:t>Diners Club card transactions</w:t>
            </w:r>
          </w:p>
        </w:tc>
      </w:tr>
      <w:tr w:rsidR="006D4D9D" w14:paraId="6ADE5FE7" w14:textId="77777777">
        <w:tc>
          <w:tcPr>
            <w:tcW w:w="4500" w:type="dxa"/>
          </w:tcPr>
          <w:p w14:paraId="78B954A8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VISA_DEBIT</w:t>
            </w:r>
          </w:p>
        </w:tc>
        <w:tc>
          <w:tcPr>
            <w:tcW w:w="4500" w:type="dxa"/>
          </w:tcPr>
          <w:p w14:paraId="78F1AF48" w14:textId="77777777" w:rsidR="006D4D9D" w:rsidRDefault="00000000">
            <w:r>
              <w:t>Visa debit card transactions</w:t>
            </w:r>
          </w:p>
        </w:tc>
      </w:tr>
      <w:tr w:rsidR="006D4D9D" w14:paraId="46B4DF21" w14:textId="77777777">
        <w:tc>
          <w:tcPr>
            <w:tcW w:w="4500" w:type="dxa"/>
          </w:tcPr>
          <w:p w14:paraId="70121FC5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MASTERCARD_DEBIT</w:t>
            </w:r>
          </w:p>
        </w:tc>
        <w:tc>
          <w:tcPr>
            <w:tcW w:w="4500" w:type="dxa"/>
          </w:tcPr>
          <w:p w14:paraId="0259B657" w14:textId="77777777" w:rsidR="006D4D9D" w:rsidRDefault="00000000">
            <w:r>
              <w:t>Mastercard debit card transactions</w:t>
            </w:r>
          </w:p>
        </w:tc>
      </w:tr>
      <w:tr w:rsidR="006D4D9D" w14:paraId="46B84E42" w14:textId="77777777">
        <w:tc>
          <w:tcPr>
            <w:tcW w:w="4500" w:type="dxa"/>
          </w:tcPr>
          <w:p w14:paraId="23E0BF52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BOLETO</w:t>
            </w:r>
          </w:p>
        </w:tc>
        <w:tc>
          <w:tcPr>
            <w:tcW w:w="4500" w:type="dxa"/>
          </w:tcPr>
          <w:p w14:paraId="00187E77" w14:textId="77777777" w:rsidR="006D4D9D" w:rsidRDefault="00000000">
            <w:proofErr w:type="spellStart"/>
            <w:r>
              <w:t>Boleto</w:t>
            </w:r>
            <w:proofErr w:type="spellEnd"/>
            <w:r>
              <w:t xml:space="preserve"> payment transactions</w:t>
            </w:r>
          </w:p>
        </w:tc>
      </w:tr>
    </w:tbl>
    <w:p w14:paraId="279F0834" w14:textId="77777777" w:rsidR="006D4D9D" w:rsidRDefault="00000000">
      <w:pPr>
        <w:pStyle w:val="Heading4"/>
        <w:spacing w:before="240" w:after="120"/>
      </w:pPr>
      <w:r>
        <w:t>United States (US) — Prime Now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6D4D9D" w14:paraId="6BE19F5A" w14:textId="77777777">
        <w:tc>
          <w:tcPr>
            <w:tcW w:w="4500" w:type="dxa"/>
            <w:shd w:val="solid" w:color="F2F2F2" w:fill="auto"/>
          </w:tcPr>
          <w:p w14:paraId="1B0A8C48" w14:textId="77777777" w:rsidR="006D4D9D" w:rsidRDefault="00000000">
            <w:r>
              <w:rPr>
                <w:b/>
                <w:bCs/>
              </w:rPr>
              <w:t>Value</w:t>
            </w:r>
          </w:p>
        </w:tc>
        <w:tc>
          <w:tcPr>
            <w:tcW w:w="4500" w:type="dxa"/>
            <w:shd w:val="solid" w:color="F2F2F2" w:fill="auto"/>
          </w:tcPr>
          <w:p w14:paraId="7EB47461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6D4D9D" w14:paraId="03774A74" w14:textId="77777777">
        <w:tc>
          <w:tcPr>
            <w:tcW w:w="4500" w:type="dxa"/>
          </w:tcPr>
          <w:p w14:paraId="49AB321C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REVENUE</w:t>
            </w:r>
          </w:p>
        </w:tc>
        <w:tc>
          <w:tcPr>
            <w:tcW w:w="4500" w:type="dxa"/>
          </w:tcPr>
          <w:p w14:paraId="47AE4419" w14:textId="77777777" w:rsidR="006D4D9D" w:rsidRDefault="00000000">
            <w:r>
              <w:t>Prime Now revenue transactions</w:t>
            </w:r>
          </w:p>
        </w:tc>
      </w:tr>
      <w:tr w:rsidR="006D4D9D" w14:paraId="2547C585" w14:textId="77777777">
        <w:tc>
          <w:tcPr>
            <w:tcW w:w="4500" w:type="dxa"/>
          </w:tcPr>
          <w:p w14:paraId="126FEFAD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EXPENSE</w:t>
            </w:r>
          </w:p>
        </w:tc>
        <w:tc>
          <w:tcPr>
            <w:tcW w:w="4500" w:type="dxa"/>
          </w:tcPr>
          <w:p w14:paraId="6B4A87C7" w14:textId="77777777" w:rsidR="006D4D9D" w:rsidRDefault="00000000">
            <w:r>
              <w:t>Prime Now expense transactions</w:t>
            </w:r>
          </w:p>
        </w:tc>
      </w:tr>
    </w:tbl>
    <w:p w14:paraId="4D714C44" w14:textId="77777777" w:rsidR="006D4D9D" w:rsidRDefault="00000000">
      <w:pPr>
        <w:pStyle w:val="Heading4"/>
        <w:spacing w:before="240" w:after="120"/>
      </w:pPr>
      <w:r>
        <w:t>Default / Fallback</w:t>
      </w:r>
    </w:p>
    <w:p w14:paraId="0E87BB73" w14:textId="77777777" w:rsidR="006D4D9D" w:rsidRDefault="00000000">
      <w:r>
        <w:t>For marketplaces not listed above, the following account types apply: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6D4D9D" w14:paraId="79AC7CE2" w14:textId="77777777">
        <w:tc>
          <w:tcPr>
            <w:tcW w:w="4500" w:type="dxa"/>
            <w:shd w:val="solid" w:color="F2F2F2" w:fill="auto"/>
          </w:tcPr>
          <w:p w14:paraId="082EF017" w14:textId="77777777" w:rsidR="006D4D9D" w:rsidRDefault="00000000">
            <w:r>
              <w:rPr>
                <w:b/>
                <w:bCs/>
              </w:rPr>
              <w:t>Value</w:t>
            </w:r>
          </w:p>
        </w:tc>
        <w:tc>
          <w:tcPr>
            <w:tcW w:w="4500" w:type="dxa"/>
            <w:shd w:val="solid" w:color="F2F2F2" w:fill="auto"/>
          </w:tcPr>
          <w:p w14:paraId="0BBD5682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6D4D9D" w14:paraId="3C37A6EA" w14:textId="77777777">
        <w:tc>
          <w:tcPr>
            <w:tcW w:w="4500" w:type="dxa"/>
          </w:tcPr>
          <w:p w14:paraId="693FEB20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STANDARD_ORDERS</w:t>
            </w:r>
          </w:p>
        </w:tc>
        <w:tc>
          <w:tcPr>
            <w:tcW w:w="4500" w:type="dxa"/>
          </w:tcPr>
          <w:p w14:paraId="542C2296" w14:textId="77777777" w:rsidR="006D4D9D" w:rsidRDefault="00000000">
            <w:r>
              <w:t>Standard marketplace orders</w:t>
            </w:r>
          </w:p>
        </w:tc>
      </w:tr>
      <w:tr w:rsidR="006D4D9D" w14:paraId="6902072F" w14:textId="77777777">
        <w:tc>
          <w:tcPr>
            <w:tcW w:w="4500" w:type="dxa"/>
          </w:tcPr>
          <w:p w14:paraId="3E0B315B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EXPENSE</w:t>
            </w:r>
          </w:p>
        </w:tc>
        <w:tc>
          <w:tcPr>
            <w:tcW w:w="4500" w:type="dxa"/>
          </w:tcPr>
          <w:p w14:paraId="4E713B70" w14:textId="77777777" w:rsidR="006D4D9D" w:rsidRDefault="00000000">
            <w:r>
              <w:t>Expense-related transactions</w:t>
            </w:r>
          </w:p>
        </w:tc>
      </w:tr>
      <w:tr w:rsidR="006D4D9D" w14:paraId="000ACF42" w14:textId="77777777">
        <w:tc>
          <w:tcPr>
            <w:tcW w:w="4500" w:type="dxa"/>
          </w:tcPr>
          <w:p w14:paraId="0DDA8B9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SELLER_WALLET</w:t>
            </w:r>
          </w:p>
        </w:tc>
        <w:tc>
          <w:tcPr>
            <w:tcW w:w="4500" w:type="dxa"/>
          </w:tcPr>
          <w:p w14:paraId="1428E5F6" w14:textId="77777777" w:rsidR="006D4D9D" w:rsidRDefault="00000000">
            <w:r>
              <w:t>Seller Wallet transactions</w:t>
            </w:r>
          </w:p>
        </w:tc>
      </w:tr>
    </w:tbl>
    <w:p w14:paraId="39BDD5FE" w14:textId="77777777" w:rsidR="006D4D9D" w:rsidRDefault="00000000">
      <w:pPr>
        <w:pStyle w:val="Heading3"/>
        <w:spacing w:before="240" w:after="120"/>
      </w:pPr>
      <w:r>
        <w:t>Error Codes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6D4D9D" w14:paraId="089C378F" w14:textId="77777777">
        <w:tc>
          <w:tcPr>
            <w:tcW w:w="4500" w:type="dxa"/>
            <w:shd w:val="solid" w:color="F2F2F2" w:fill="auto"/>
          </w:tcPr>
          <w:p w14:paraId="42C741E6" w14:textId="77777777" w:rsidR="006D4D9D" w:rsidRDefault="00000000">
            <w:r>
              <w:rPr>
                <w:b/>
                <w:bCs/>
              </w:rPr>
              <w:t>HTTP Code</w:t>
            </w:r>
          </w:p>
        </w:tc>
        <w:tc>
          <w:tcPr>
            <w:tcW w:w="4500" w:type="dxa"/>
            <w:shd w:val="solid" w:color="F2F2F2" w:fill="auto"/>
          </w:tcPr>
          <w:p w14:paraId="7137E6C0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6D4D9D" w14:paraId="62F2C284" w14:textId="77777777">
        <w:tc>
          <w:tcPr>
            <w:tcW w:w="4500" w:type="dxa"/>
          </w:tcPr>
          <w:p w14:paraId="6C0C1A53" w14:textId="77777777" w:rsidR="006D4D9D" w:rsidRDefault="00000000">
            <w:r>
              <w:t>200</w:t>
            </w:r>
          </w:p>
        </w:tc>
        <w:tc>
          <w:tcPr>
            <w:tcW w:w="4500" w:type="dxa"/>
          </w:tcPr>
          <w:p w14:paraId="275AD6E4" w14:textId="77777777" w:rsidR="006D4D9D" w:rsidRDefault="00000000">
            <w:r>
              <w:t xml:space="preserve">Success. Returns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BalanceResponse</w:t>
            </w:r>
            <w:r>
              <w:t>.</w:t>
            </w:r>
          </w:p>
        </w:tc>
      </w:tr>
      <w:tr w:rsidR="006D4D9D" w14:paraId="5D590088" w14:textId="77777777">
        <w:tc>
          <w:tcPr>
            <w:tcW w:w="4500" w:type="dxa"/>
          </w:tcPr>
          <w:p w14:paraId="161D2C0E" w14:textId="77777777" w:rsidR="006D4D9D" w:rsidRDefault="00000000">
            <w:r>
              <w:t>400</w:t>
            </w:r>
          </w:p>
        </w:tc>
        <w:tc>
          <w:tcPr>
            <w:tcW w:w="4500" w:type="dxa"/>
          </w:tcPr>
          <w:p w14:paraId="782FD05A" w14:textId="77777777" w:rsidR="006D4D9D" w:rsidRDefault="00000000">
            <w:r>
              <w:t>Request has missing or invalid parameters and cannot be parsed.</w:t>
            </w:r>
          </w:p>
        </w:tc>
      </w:tr>
      <w:tr w:rsidR="006D4D9D" w14:paraId="04607AA4" w14:textId="77777777">
        <w:tc>
          <w:tcPr>
            <w:tcW w:w="4500" w:type="dxa"/>
          </w:tcPr>
          <w:p w14:paraId="3A765A91" w14:textId="77777777" w:rsidR="006D4D9D" w:rsidRDefault="00000000">
            <w:r>
              <w:t>403</w:t>
            </w:r>
          </w:p>
        </w:tc>
        <w:tc>
          <w:tcPr>
            <w:tcW w:w="4500" w:type="dxa"/>
          </w:tcPr>
          <w:p w14:paraId="697D3B80" w14:textId="77777777" w:rsidR="006D4D9D" w:rsidRDefault="00000000">
            <w:r>
              <w:t>Access to the resource is forbidden. Possible reasons: Access Denied, Unauthorized, Expired Token, Invalid Signature.</w:t>
            </w:r>
          </w:p>
        </w:tc>
      </w:tr>
      <w:tr w:rsidR="006D4D9D" w14:paraId="4B1E5139" w14:textId="77777777">
        <w:tc>
          <w:tcPr>
            <w:tcW w:w="4500" w:type="dxa"/>
          </w:tcPr>
          <w:p w14:paraId="044D9097" w14:textId="77777777" w:rsidR="006D4D9D" w:rsidRDefault="00000000">
            <w:r>
              <w:t>404</w:t>
            </w:r>
          </w:p>
        </w:tc>
        <w:tc>
          <w:tcPr>
            <w:tcW w:w="4500" w:type="dxa"/>
          </w:tcPr>
          <w:p w14:paraId="2EB0AE5F" w14:textId="77777777" w:rsidR="006D4D9D" w:rsidRDefault="00000000">
            <w:r>
              <w:t>The specified resource does not exist.</w:t>
            </w:r>
          </w:p>
        </w:tc>
      </w:tr>
      <w:tr w:rsidR="006D4D9D" w14:paraId="75F96689" w14:textId="77777777">
        <w:tc>
          <w:tcPr>
            <w:tcW w:w="4500" w:type="dxa"/>
          </w:tcPr>
          <w:p w14:paraId="651EC1F6" w14:textId="77777777" w:rsidR="006D4D9D" w:rsidRDefault="00000000">
            <w:r>
              <w:t>429</w:t>
            </w:r>
          </w:p>
        </w:tc>
        <w:tc>
          <w:tcPr>
            <w:tcW w:w="4500" w:type="dxa"/>
          </w:tcPr>
          <w:p w14:paraId="6803D46E" w14:textId="77777777" w:rsidR="006D4D9D" w:rsidRDefault="00000000">
            <w:r>
              <w:t>Rate limit exceeded. Implement backoff and retry.</w:t>
            </w:r>
          </w:p>
        </w:tc>
      </w:tr>
      <w:tr w:rsidR="006D4D9D" w14:paraId="42D86726" w14:textId="77777777">
        <w:tc>
          <w:tcPr>
            <w:tcW w:w="4500" w:type="dxa"/>
          </w:tcPr>
          <w:p w14:paraId="7BDF8928" w14:textId="77777777" w:rsidR="006D4D9D" w:rsidRDefault="00000000">
            <w:r>
              <w:t>500</w:t>
            </w:r>
          </w:p>
        </w:tc>
        <w:tc>
          <w:tcPr>
            <w:tcW w:w="4500" w:type="dxa"/>
          </w:tcPr>
          <w:p w14:paraId="499DB93E" w14:textId="77777777" w:rsidR="006D4D9D" w:rsidRDefault="00000000">
            <w:r>
              <w:t>An unexpected condition prevented the server from fulfilling the request.</w:t>
            </w:r>
          </w:p>
        </w:tc>
      </w:tr>
      <w:tr w:rsidR="006D4D9D" w14:paraId="0CB847BB" w14:textId="77777777">
        <w:tc>
          <w:tcPr>
            <w:tcW w:w="4500" w:type="dxa"/>
          </w:tcPr>
          <w:p w14:paraId="02F9FEAA" w14:textId="77777777" w:rsidR="006D4D9D" w:rsidRDefault="00000000">
            <w:r>
              <w:t>503</w:t>
            </w:r>
          </w:p>
        </w:tc>
        <w:tc>
          <w:tcPr>
            <w:tcW w:w="4500" w:type="dxa"/>
          </w:tcPr>
          <w:p w14:paraId="4BAB7BC6" w14:textId="77777777" w:rsidR="006D4D9D" w:rsidRDefault="00000000">
            <w:r>
              <w:t>Temporary overloading or maintenance of the server.</w:t>
            </w:r>
          </w:p>
        </w:tc>
      </w:tr>
    </w:tbl>
    <w:p w14:paraId="14A49186" w14:textId="77777777" w:rsidR="006D4D9D" w:rsidRDefault="00000000">
      <w:r>
        <w:t xml:space="preserve">All error responses include the </w:t>
      </w:r>
      <w:r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x-amzn-RequestId</w:t>
      </w:r>
      <w:r>
        <w:t xml:space="preserve"> header with a unique request reference identifier.</w:t>
      </w:r>
    </w:p>
    <w:p w14:paraId="3A3B6B2F" w14:textId="6BFB19C1" w:rsidR="006D4D9D" w:rsidRDefault="00000000" w:rsidP="00A2771E">
      <w:pPr>
        <w:pStyle w:val="Heading1"/>
      </w:pPr>
      <w:r>
        <w:t>GET /finances/2024-06-19/</w:t>
      </w:r>
      <w:r w:rsidR="00B457E3">
        <w:t>s</w:t>
      </w:r>
      <w:r>
        <w:t>ummary</w:t>
      </w:r>
    </w:p>
    <w:p w14:paraId="148BAD23" w14:textId="2CDCFDA1" w:rsidR="006D4D9D" w:rsidRDefault="00000000" w:rsidP="00A87C09">
      <w:pPr>
        <w:jc w:val="both"/>
      </w:pPr>
      <w:r>
        <w:rPr>
          <w:b/>
          <w:bCs/>
        </w:rPr>
        <w:t>Operation:</w:t>
      </w:r>
      <w:r>
        <w:t xml:space="preserve"> Returns the financial summary for the specified </w:t>
      </w:r>
      <w:r w:rsidR="00B72D9A">
        <w:t>date range</w:t>
      </w:r>
      <w:r>
        <w:t>. Settlement-based queries will be supported in P1.</w:t>
      </w:r>
    </w:p>
    <w:p w14:paraId="4D7DE0FF" w14:textId="77777777" w:rsidR="006D4D9D" w:rsidRPr="00A2771E" w:rsidRDefault="00000000" w:rsidP="00A87C09">
      <w:pPr>
        <w:pBdr>
          <w:left w:val="single" w:sz="12" w:space="0" w:color="CCCCCC"/>
        </w:pBdr>
        <w:jc w:val="both"/>
        <w:rPr>
          <w:color w:val="000000" w:themeColor="text1"/>
        </w:rPr>
      </w:pPr>
      <w:r w:rsidRPr="00A2771E">
        <w:rPr>
          <w:b/>
          <w:bCs/>
          <w:i/>
          <w:iCs/>
          <w:color w:val="000000" w:themeColor="text1"/>
        </w:rPr>
        <w:t>Availability:</w:t>
      </w:r>
      <w:r w:rsidRPr="00A2771E">
        <w:rPr>
          <w:i/>
          <w:iCs/>
          <w:color w:val="000000" w:themeColor="text1"/>
        </w:rPr>
        <w:t xml:space="preserve"> The Financial Summary API is available starting March 2026 in Private Beta.</w:t>
      </w:r>
    </w:p>
    <w:p w14:paraId="712D62D6" w14:textId="77777777" w:rsidR="006D4D9D" w:rsidRDefault="00000000" w:rsidP="00A87C09">
      <w:pPr>
        <w:pStyle w:val="Heading3"/>
        <w:spacing w:before="240" w:after="120"/>
        <w:jc w:val="both"/>
      </w:pPr>
      <w:r>
        <w:t>Use Cases</w:t>
      </w:r>
    </w:p>
    <w:p w14:paraId="7535A187" w14:textId="77777777" w:rsidR="006D4D9D" w:rsidRDefault="00000000" w:rsidP="00A87C09">
      <w:pPr>
        <w:pStyle w:val="ListParagraph"/>
        <w:numPr>
          <w:ilvl w:val="0"/>
          <w:numId w:val="3"/>
        </w:numPr>
        <w:jc w:val="both"/>
      </w:pPr>
      <w:r w:rsidRPr="00A2771E">
        <w:rPr>
          <w:b/>
          <w:bCs/>
        </w:rPr>
        <w:lastRenderedPageBreak/>
        <w:t>Get financial summary for a date range (Private Beta):</w:t>
      </w:r>
      <w:r>
        <w:t xml:space="preserve"> Specify </w:t>
      </w:r>
      <w:r w:rsidRPr="00A2771E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periodStart</w:t>
      </w:r>
      <w:r>
        <w:t xml:space="preserve"> and </w:t>
      </w:r>
      <w:r w:rsidRPr="00A2771E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periodEnd</w:t>
      </w:r>
      <w:r>
        <w:t xml:space="preserve"> to retrieve the financial summary for the specified time range. This is useful for financial overview dashboards.</w:t>
      </w:r>
    </w:p>
    <w:p w14:paraId="2582A690" w14:textId="1EDC73BC" w:rsidR="006D4D9D" w:rsidRDefault="00000000" w:rsidP="00A87C09">
      <w:pPr>
        <w:pStyle w:val="ListParagraph"/>
        <w:numPr>
          <w:ilvl w:val="0"/>
          <w:numId w:val="3"/>
        </w:numPr>
        <w:jc w:val="both"/>
      </w:pPr>
      <w:r w:rsidRPr="00A2771E">
        <w:rPr>
          <w:b/>
          <w:bCs/>
        </w:rPr>
        <w:t>Get financial summary for a settlement (P1):</w:t>
      </w:r>
      <w:r>
        <w:t xml:space="preserve"> Specify </w:t>
      </w:r>
      <w:r w:rsidR="00572019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relatedIdentifierName</w:t>
      </w:r>
      <w:r>
        <w:t xml:space="preserve"> </w:t>
      </w:r>
      <w:r w:rsidR="00572019">
        <w:t xml:space="preserve">as </w:t>
      </w:r>
      <w:r w:rsidR="00572019" w:rsidRPr="00572019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SETTLEMENT_ID</w:t>
      </w:r>
      <w:r w:rsidR="00572019">
        <w:t xml:space="preserve"> and </w:t>
      </w:r>
      <w:r w:rsidR="00572019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re</w:t>
      </w:r>
      <w:r w:rsidR="00572019" w:rsidRPr="00572019"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latedIdentifierValue</w:t>
      </w:r>
      <w:r w:rsidR="00572019">
        <w:t xml:space="preserve"> as the actual </w:t>
      </w:r>
      <w:proofErr w:type="spellStart"/>
      <w:r w:rsidR="00572019">
        <w:t>settlementId</w:t>
      </w:r>
      <w:proofErr w:type="spellEnd"/>
      <w:r w:rsidR="00572019">
        <w:t xml:space="preserve"> </w:t>
      </w:r>
      <w:r>
        <w:t xml:space="preserve">to retrieve the financial summary for a specific settlement group. This is useful for achieving parity and obtaining breakdowns for past payouts. </w:t>
      </w:r>
    </w:p>
    <w:p w14:paraId="203CB928" w14:textId="77777777" w:rsidR="006D4D9D" w:rsidRDefault="00000000">
      <w:pPr>
        <w:pStyle w:val="Heading3"/>
        <w:spacing w:before="240" w:after="120"/>
      </w:pPr>
      <w:r>
        <w:t>Request Parameters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"/>
        <w:gridCol w:w="2028"/>
        <w:gridCol w:w="6557"/>
        <w:gridCol w:w="552"/>
      </w:tblGrid>
      <w:tr w:rsidR="00572019" w14:paraId="1103B8C2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6E6E6"/>
            <w:vAlign w:val="center"/>
            <w:hideMark/>
          </w:tcPr>
          <w:p w14:paraId="16BEB0F8" w14:textId="77777777" w:rsidR="00572019" w:rsidRDefault="005720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br/>
              <w:t>Query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6E6E6"/>
            <w:vAlign w:val="center"/>
            <w:hideMark/>
          </w:tcPr>
          <w:p w14:paraId="2C97D716" w14:textId="77777777" w:rsidR="00572019" w:rsidRDefault="0057201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Name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6E6E6"/>
            <w:vAlign w:val="center"/>
            <w:hideMark/>
          </w:tcPr>
          <w:p w14:paraId="58233B49" w14:textId="77777777" w:rsidR="00572019" w:rsidRDefault="0057201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Description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6E6E6"/>
            <w:vAlign w:val="center"/>
            <w:hideMark/>
          </w:tcPr>
          <w:p w14:paraId="5AA6469F" w14:textId="77777777" w:rsidR="00572019" w:rsidRDefault="0057201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Type</w:t>
            </w:r>
          </w:p>
        </w:tc>
      </w:tr>
      <w:tr w:rsidR="00572019" w14:paraId="1E315980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D3AE49" w14:textId="77777777" w:rsidR="00572019" w:rsidRDefault="00572019">
            <w:r>
              <w:br/>
              <w:t>Query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D20F1F" w14:textId="77777777" w:rsidR="00572019" w:rsidRDefault="00572019">
            <w:r>
              <w:br/>
            </w:r>
            <w:proofErr w:type="spellStart"/>
            <w:r>
              <w:t>marketplaceIds</w:t>
            </w:r>
            <w:proofErr w:type="spellEnd"/>
            <w:r>
              <w:br/>
              <w:t>(optional)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9AE19E" w14:textId="77777777" w:rsidR="00572019" w:rsidRDefault="00572019">
            <w:r>
              <w:br/>
              <w:t xml:space="preserve">The identifier of the marketplace from which you want to retrieve balances. The marketplace ID is the globally unique identifier of a marketplace. To find the ID for your marketplace, refer to </w:t>
            </w:r>
            <w:hyperlink r:id="rId9" w:history="1">
              <w:r>
                <w:rPr>
                  <w:rStyle w:val="Hyperlink"/>
                </w:rPr>
                <w:t>Marketplace IDs</w:t>
              </w:r>
            </w:hyperlink>
            <w:r>
              <w:t>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CE3D92" w14:textId="77777777" w:rsidR="00572019" w:rsidRDefault="00572019">
            <w:r>
              <w:br/>
              <w:t>string</w:t>
            </w:r>
          </w:p>
        </w:tc>
      </w:tr>
      <w:tr w:rsidR="00572019" w14:paraId="274042C8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4356BE" w14:textId="77777777" w:rsidR="00572019" w:rsidRDefault="00572019">
            <w:r>
              <w:br/>
              <w:t>Query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63AFA9" w14:textId="77777777" w:rsidR="00572019" w:rsidRDefault="00572019">
            <w:r>
              <w:br/>
            </w:r>
            <w:proofErr w:type="spellStart"/>
            <w:r>
              <w:rPr>
                <w:shd w:val="clear" w:color="auto" w:fill="D1D1D1"/>
              </w:rPr>
              <w:t>periodStart</w:t>
            </w:r>
            <w:proofErr w:type="spellEnd"/>
            <w:r>
              <w:rPr>
                <w:shd w:val="clear" w:color="auto" w:fill="D1D1D1"/>
              </w:rPr>
              <w:t xml:space="preserve"> </w:t>
            </w:r>
            <w:r>
              <w:t>(optional)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56AACE" w14:textId="77777777" w:rsidR="00572019" w:rsidRDefault="00572019">
            <w:r>
              <w:br/>
              <w:t>The response includes balances with transactions on or after this date. This date must be in ISO 8601 date-time format (e.g., "2026-01-01T00:00:00Z").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E37474" w14:textId="77777777" w:rsidR="00572019" w:rsidRDefault="00572019">
            <w:r>
              <w:br/>
              <w:t>String</w:t>
            </w:r>
          </w:p>
        </w:tc>
      </w:tr>
      <w:tr w:rsidR="00572019" w14:paraId="35A36202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4EC826" w14:textId="77777777" w:rsidR="00572019" w:rsidRDefault="00572019">
            <w:r>
              <w:br/>
              <w:t>Query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613D4F" w14:textId="77777777" w:rsidR="00572019" w:rsidRDefault="00572019">
            <w:r>
              <w:br/>
            </w:r>
            <w:proofErr w:type="spellStart"/>
            <w:r>
              <w:t>periodEnd</w:t>
            </w:r>
            <w:proofErr w:type="spellEnd"/>
            <w:r>
              <w:t xml:space="preserve"> (optional)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79E1EE" w14:textId="77777777" w:rsidR="00572019" w:rsidRDefault="00572019">
            <w:r>
              <w:br/>
              <w:t>The response includes balances with transactions before (but not on) this date. This date must be in ISO 8601 date-time format (e.g., "2026-01-31T23:59:59Z").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DD4652" w14:textId="77777777" w:rsidR="00572019" w:rsidRDefault="00572019">
            <w:r>
              <w:br/>
              <w:t>String</w:t>
            </w:r>
          </w:p>
        </w:tc>
      </w:tr>
      <w:tr w:rsidR="00572019" w14:paraId="1A5EF24F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F3A7B0" w14:textId="77777777" w:rsidR="00572019" w:rsidRDefault="00572019">
            <w:r>
              <w:br/>
              <w:t>Query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74F749" w14:textId="77777777" w:rsidR="00572019" w:rsidRDefault="00572019">
            <w:proofErr w:type="spellStart"/>
            <w:r>
              <w:t>relatedIdentifierName</w:t>
            </w:r>
            <w:proofErr w:type="spellEnd"/>
            <w:r>
              <w:br/>
              <w:t>(optional)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3F7805" w14:textId="77777777" w:rsidR="00572019" w:rsidRDefault="00572019">
            <w:r>
              <w:br/>
              <w:t xml:space="preserve">The response includes balances for the </w:t>
            </w:r>
            <w:proofErr w:type="spellStart"/>
            <w:r>
              <w:t>relatedIdentifierName</w:t>
            </w:r>
            <w:proofErr w:type="spellEnd"/>
            <w:r>
              <w:t xml:space="preserve">-value specified. Currently only supports SETTLEMENT_ID as the </w:t>
            </w:r>
            <w:proofErr w:type="spellStart"/>
            <w:r>
              <w:t>relatedIdentifierName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EC431D" w14:textId="77777777" w:rsidR="00572019" w:rsidRDefault="00572019">
            <w:r>
              <w:br/>
              <w:t>String</w:t>
            </w:r>
          </w:p>
        </w:tc>
      </w:tr>
      <w:tr w:rsidR="00572019" w14:paraId="3AB74FDE" w14:textId="77777777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827320" w14:textId="77777777" w:rsidR="00572019" w:rsidRDefault="00572019">
            <w:r>
              <w:br/>
              <w:t>Query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8775D4" w14:textId="77777777" w:rsidR="00572019" w:rsidRDefault="00572019">
            <w:proofErr w:type="spellStart"/>
            <w:r>
              <w:t>relatedIdentifierValue</w:t>
            </w:r>
            <w:proofErr w:type="spellEnd"/>
            <w:r>
              <w:br/>
              <w:t>(optional)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C032BC" w14:textId="77777777" w:rsidR="00572019" w:rsidRDefault="00572019">
            <w:r>
              <w:br/>
              <w:t xml:space="preserve">The response includes balances for the </w:t>
            </w:r>
            <w:proofErr w:type="spellStart"/>
            <w:r>
              <w:t>relatedIdentifierName</w:t>
            </w:r>
            <w:proofErr w:type="spellEnd"/>
            <w:r>
              <w:t xml:space="preserve">-value specified. Provide the value for the </w:t>
            </w:r>
            <w:proofErr w:type="spellStart"/>
            <w:r>
              <w:t>relatedIdentifier</w:t>
            </w:r>
            <w:proofErr w:type="spellEnd"/>
            <w:r>
              <w:t xml:space="preserve"> here.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6745B7" w14:textId="77777777" w:rsidR="00572019" w:rsidRDefault="00572019">
            <w:r>
              <w:br/>
              <w:t>String</w:t>
            </w:r>
          </w:p>
        </w:tc>
      </w:tr>
    </w:tbl>
    <w:p w14:paraId="502A5236" w14:textId="77777777" w:rsidR="00572019" w:rsidRDefault="00572019">
      <w:pPr>
        <w:pStyle w:val="Heading3"/>
        <w:spacing w:before="240" w:after="120"/>
      </w:pPr>
    </w:p>
    <w:p w14:paraId="279EA9AA" w14:textId="5A176FD6" w:rsidR="006D4D9D" w:rsidRDefault="00000000">
      <w:pPr>
        <w:pStyle w:val="Heading3"/>
        <w:spacing w:before="240" w:after="120"/>
      </w:pPr>
      <w:r>
        <w:t>Response Schema</w:t>
      </w:r>
    </w:p>
    <w:p w14:paraId="0CDFA6EB" w14:textId="77777777" w:rsidR="006D4D9D" w:rsidRDefault="00000000">
      <w:pPr>
        <w:pStyle w:val="Heading4"/>
        <w:spacing w:before="240" w:after="120"/>
      </w:pPr>
      <w:proofErr w:type="spellStart"/>
      <w:r>
        <w:t>SummaryResponse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D4D9D" w14:paraId="1508F29F" w14:textId="77777777">
        <w:tc>
          <w:tcPr>
            <w:tcW w:w="2250" w:type="dxa"/>
            <w:shd w:val="solid" w:color="F2F2F2" w:fill="auto"/>
          </w:tcPr>
          <w:p w14:paraId="7B1335C6" w14:textId="77777777" w:rsidR="006D4D9D" w:rsidRDefault="00000000">
            <w:r>
              <w:rPr>
                <w:b/>
                <w:bCs/>
              </w:rPr>
              <w:t>Name</w:t>
            </w:r>
          </w:p>
        </w:tc>
        <w:tc>
          <w:tcPr>
            <w:tcW w:w="2250" w:type="dxa"/>
            <w:shd w:val="solid" w:color="F2F2F2" w:fill="auto"/>
          </w:tcPr>
          <w:p w14:paraId="2B02D3CF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2250" w:type="dxa"/>
            <w:shd w:val="solid" w:color="F2F2F2" w:fill="auto"/>
          </w:tcPr>
          <w:p w14:paraId="26846ED0" w14:textId="77777777" w:rsidR="006D4D9D" w:rsidRDefault="00000000">
            <w:r>
              <w:rPr>
                <w:b/>
                <w:bCs/>
              </w:rPr>
              <w:t>Type</w:t>
            </w:r>
          </w:p>
        </w:tc>
        <w:tc>
          <w:tcPr>
            <w:tcW w:w="2250" w:type="dxa"/>
            <w:shd w:val="solid" w:color="F2F2F2" w:fill="auto"/>
          </w:tcPr>
          <w:p w14:paraId="419BE765" w14:textId="77777777" w:rsidR="006D4D9D" w:rsidRDefault="00000000">
            <w:r>
              <w:rPr>
                <w:b/>
                <w:bCs/>
              </w:rPr>
              <w:t>Required</w:t>
            </w:r>
          </w:p>
        </w:tc>
      </w:tr>
      <w:tr w:rsidR="006D4D9D" w14:paraId="2230DC11" w14:textId="77777777">
        <w:tc>
          <w:tcPr>
            <w:tcW w:w="2250" w:type="dxa"/>
          </w:tcPr>
          <w:p w14:paraId="13508AF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summaries</w:t>
            </w:r>
          </w:p>
        </w:tc>
        <w:tc>
          <w:tcPr>
            <w:tcW w:w="2250" w:type="dxa"/>
          </w:tcPr>
          <w:p w14:paraId="13EEF67A" w14:textId="77777777" w:rsidR="006D4D9D" w:rsidRDefault="00000000">
            <w:r>
              <w:t>List of summary objects matching the search criteria.</w:t>
            </w:r>
          </w:p>
        </w:tc>
        <w:tc>
          <w:tcPr>
            <w:tcW w:w="2250" w:type="dxa"/>
          </w:tcPr>
          <w:p w14:paraId="51725F44" w14:textId="77777777" w:rsidR="006D4D9D" w:rsidRDefault="00000000">
            <w:r>
              <w:t>[Summary]</w:t>
            </w:r>
          </w:p>
        </w:tc>
        <w:tc>
          <w:tcPr>
            <w:tcW w:w="2250" w:type="dxa"/>
          </w:tcPr>
          <w:p w14:paraId="2BBD8F58" w14:textId="77777777" w:rsidR="006D4D9D" w:rsidRDefault="00000000">
            <w:r>
              <w:t>Yes</w:t>
            </w:r>
          </w:p>
        </w:tc>
      </w:tr>
      <w:tr w:rsidR="006D4D9D" w14:paraId="4B7FCE87" w14:textId="77777777">
        <w:tc>
          <w:tcPr>
            <w:tcW w:w="2250" w:type="dxa"/>
          </w:tcPr>
          <w:p w14:paraId="47773B63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nextToken</w:t>
            </w:r>
          </w:p>
        </w:tc>
        <w:tc>
          <w:tcPr>
            <w:tcW w:w="2250" w:type="dxa"/>
          </w:tcPr>
          <w:p w14:paraId="442E1C2E" w14:textId="77777777" w:rsidR="006D4D9D" w:rsidRDefault="00000000">
            <w:r>
              <w:t>Pagination token. When the number of results exceeds the page size, use this token in a subsequent request to retrieve the next page.</w:t>
            </w:r>
          </w:p>
        </w:tc>
        <w:tc>
          <w:tcPr>
            <w:tcW w:w="2250" w:type="dxa"/>
          </w:tcPr>
          <w:p w14:paraId="37FBFB09" w14:textId="77777777" w:rsidR="006D4D9D" w:rsidRDefault="00000000">
            <w:r>
              <w:t>String</w:t>
            </w:r>
          </w:p>
        </w:tc>
        <w:tc>
          <w:tcPr>
            <w:tcW w:w="2250" w:type="dxa"/>
          </w:tcPr>
          <w:p w14:paraId="58DA5871" w14:textId="77777777" w:rsidR="006D4D9D" w:rsidRDefault="00000000">
            <w:r>
              <w:t>No</w:t>
            </w:r>
          </w:p>
        </w:tc>
      </w:tr>
    </w:tbl>
    <w:p w14:paraId="0122E4F8" w14:textId="77777777" w:rsidR="006D4D9D" w:rsidRDefault="00000000">
      <w:pPr>
        <w:pStyle w:val="Heading4"/>
        <w:spacing w:before="240" w:after="120"/>
      </w:pPr>
      <w:r>
        <w:t>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6"/>
        <w:gridCol w:w="3245"/>
        <w:gridCol w:w="3245"/>
      </w:tblGrid>
      <w:tr w:rsidR="006D4D9D" w14:paraId="0DADC535" w14:textId="77777777">
        <w:tc>
          <w:tcPr>
            <w:tcW w:w="3000" w:type="dxa"/>
            <w:shd w:val="solid" w:color="F2F2F2" w:fill="auto"/>
          </w:tcPr>
          <w:p w14:paraId="32B69BFE" w14:textId="77777777" w:rsidR="006D4D9D" w:rsidRDefault="00000000">
            <w:r>
              <w:rPr>
                <w:b/>
                <w:bCs/>
              </w:rPr>
              <w:lastRenderedPageBreak/>
              <w:t>Name</w:t>
            </w:r>
          </w:p>
        </w:tc>
        <w:tc>
          <w:tcPr>
            <w:tcW w:w="3000" w:type="dxa"/>
            <w:shd w:val="solid" w:color="F2F2F2" w:fill="auto"/>
          </w:tcPr>
          <w:p w14:paraId="228B24F6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3000" w:type="dxa"/>
            <w:shd w:val="solid" w:color="F2F2F2" w:fill="auto"/>
          </w:tcPr>
          <w:p w14:paraId="4F15AD7F" w14:textId="77777777" w:rsidR="006D4D9D" w:rsidRDefault="00000000">
            <w:r>
              <w:rPr>
                <w:b/>
                <w:bCs/>
              </w:rPr>
              <w:t>Type</w:t>
            </w:r>
          </w:p>
        </w:tc>
      </w:tr>
      <w:tr w:rsidR="006D4D9D" w14:paraId="480D88C5" w14:textId="77777777">
        <w:tc>
          <w:tcPr>
            <w:tcW w:w="3000" w:type="dxa"/>
          </w:tcPr>
          <w:p w14:paraId="5E7338E0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amount</w:t>
            </w:r>
          </w:p>
        </w:tc>
        <w:tc>
          <w:tcPr>
            <w:tcW w:w="3000" w:type="dxa"/>
          </w:tcPr>
          <w:p w14:paraId="0559D32D" w14:textId="77777777" w:rsidR="006D4D9D" w:rsidRDefault="00000000">
            <w:r>
              <w:t>The total amount for this summary period.</w:t>
            </w:r>
          </w:p>
        </w:tc>
        <w:tc>
          <w:tcPr>
            <w:tcW w:w="3000" w:type="dxa"/>
          </w:tcPr>
          <w:p w14:paraId="62072B1B" w14:textId="77777777" w:rsidR="006D4D9D" w:rsidRDefault="00000000">
            <w:r>
              <w:t>Currency</w:t>
            </w:r>
          </w:p>
        </w:tc>
      </w:tr>
      <w:tr w:rsidR="006D4D9D" w14:paraId="480AA984" w14:textId="77777777">
        <w:tc>
          <w:tcPr>
            <w:tcW w:w="3000" w:type="dxa"/>
          </w:tcPr>
          <w:p w14:paraId="4A44BEDD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partnerMetadata</w:t>
            </w:r>
          </w:p>
        </w:tc>
        <w:tc>
          <w:tcPr>
            <w:tcW w:w="3000" w:type="dxa"/>
          </w:tcPr>
          <w:p w14:paraId="4A5B0132" w14:textId="77777777" w:rsidR="006D4D9D" w:rsidRDefault="00000000">
            <w:r>
              <w:t>Metadata about the selling partner including seller ID, account type, and marketplace details.</w:t>
            </w:r>
          </w:p>
        </w:tc>
        <w:tc>
          <w:tcPr>
            <w:tcW w:w="3000" w:type="dxa"/>
          </w:tcPr>
          <w:p w14:paraId="2049BDFF" w14:textId="77777777" w:rsidR="006D4D9D" w:rsidRDefault="00000000">
            <w:proofErr w:type="spellStart"/>
            <w:r>
              <w:t>PartnerMetadata</w:t>
            </w:r>
            <w:proofErr w:type="spellEnd"/>
          </w:p>
        </w:tc>
      </w:tr>
      <w:tr w:rsidR="006D4D9D" w14:paraId="1A229FB5" w14:textId="77777777">
        <w:tc>
          <w:tcPr>
            <w:tcW w:w="3000" w:type="dxa"/>
          </w:tcPr>
          <w:p w14:paraId="5C160A8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breakdowns</w:t>
            </w:r>
          </w:p>
        </w:tc>
        <w:tc>
          <w:tcPr>
            <w:tcW w:w="3000" w:type="dxa"/>
          </w:tcPr>
          <w:p w14:paraId="549F24F3" w14:textId="77777777" w:rsidR="006D4D9D" w:rsidRDefault="00000000">
            <w:r>
              <w:t>Detailed breakdown of the financial summary by category using the standardized taxonomy. See the Standardized Financial Summary Taxonomy section below.</w:t>
            </w:r>
          </w:p>
        </w:tc>
        <w:tc>
          <w:tcPr>
            <w:tcW w:w="3000" w:type="dxa"/>
          </w:tcPr>
          <w:p w14:paraId="78596FCA" w14:textId="77777777" w:rsidR="006D4D9D" w:rsidRDefault="00000000">
            <w:r>
              <w:t>[Breakdown]</w:t>
            </w:r>
          </w:p>
        </w:tc>
      </w:tr>
      <w:tr w:rsidR="006D4D9D" w14:paraId="45672737" w14:textId="77777777">
        <w:tc>
          <w:tcPr>
            <w:tcW w:w="3000" w:type="dxa"/>
          </w:tcPr>
          <w:p w14:paraId="3D5597E1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periodStart</w:t>
            </w:r>
          </w:p>
        </w:tc>
        <w:tc>
          <w:tcPr>
            <w:tcW w:w="3000" w:type="dxa"/>
          </w:tcPr>
          <w:p w14:paraId="17B06443" w14:textId="394D3EA4" w:rsidR="006D4D9D" w:rsidRPr="00B72D9A" w:rsidRDefault="00000000">
            <w:pPr>
              <w:rPr>
                <w:color w:val="000000" w:themeColor="text1"/>
              </w:rPr>
            </w:pPr>
            <w:r w:rsidRPr="00B72D9A">
              <w:rPr>
                <w:color w:val="000000" w:themeColor="text1"/>
              </w:rPr>
              <w:t xml:space="preserve">Start date of the summary </w:t>
            </w:r>
            <w:r w:rsidR="00B72D9A" w:rsidRPr="00B72D9A">
              <w:rPr>
                <w:color w:val="000000" w:themeColor="text1"/>
              </w:rPr>
              <w:t>period</w:t>
            </w:r>
          </w:p>
        </w:tc>
        <w:tc>
          <w:tcPr>
            <w:tcW w:w="3000" w:type="dxa"/>
          </w:tcPr>
          <w:p w14:paraId="650329CA" w14:textId="65B76B15" w:rsidR="006D4D9D" w:rsidRDefault="00000000">
            <w:r>
              <w:t>String (date)</w:t>
            </w:r>
          </w:p>
        </w:tc>
      </w:tr>
      <w:tr w:rsidR="006D4D9D" w14:paraId="4F2A918E" w14:textId="77777777">
        <w:tc>
          <w:tcPr>
            <w:tcW w:w="3000" w:type="dxa"/>
          </w:tcPr>
          <w:p w14:paraId="215833FC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periodEnd</w:t>
            </w:r>
          </w:p>
        </w:tc>
        <w:tc>
          <w:tcPr>
            <w:tcW w:w="3000" w:type="dxa"/>
          </w:tcPr>
          <w:p w14:paraId="4FCF1D91" w14:textId="5CCA1BFB" w:rsidR="006D4D9D" w:rsidRPr="00B72D9A" w:rsidRDefault="00000000">
            <w:pPr>
              <w:rPr>
                <w:color w:val="000000" w:themeColor="text1"/>
              </w:rPr>
            </w:pPr>
            <w:r w:rsidRPr="00B72D9A">
              <w:rPr>
                <w:color w:val="000000" w:themeColor="text1"/>
              </w:rPr>
              <w:t>End date of the summary period</w:t>
            </w:r>
          </w:p>
        </w:tc>
        <w:tc>
          <w:tcPr>
            <w:tcW w:w="3000" w:type="dxa"/>
          </w:tcPr>
          <w:p w14:paraId="57AE2767" w14:textId="6CFB9560" w:rsidR="006D4D9D" w:rsidRDefault="00000000">
            <w:r>
              <w:t>String (date)</w:t>
            </w:r>
          </w:p>
        </w:tc>
      </w:tr>
    </w:tbl>
    <w:p w14:paraId="2F1EC715" w14:textId="77777777" w:rsidR="006D4D9D" w:rsidRDefault="00000000" w:rsidP="00A87C09">
      <w:pPr>
        <w:jc w:val="both"/>
      </w:pPr>
      <w:r>
        <w:t xml:space="preserve">The </w:t>
      </w:r>
      <w:r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PartnerMetadata</w:t>
      </w:r>
      <w:r>
        <w:t xml:space="preserve">, </w:t>
      </w:r>
      <w:r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Currency</w:t>
      </w:r>
      <w:r>
        <w:t xml:space="preserve">, and </w:t>
      </w:r>
      <w:r>
        <w:rPr>
          <w:rFonts w:ascii="Courier New" w:eastAsia="Courier New" w:hAnsi="Courier New" w:cs="Courier New"/>
          <w:noProof/>
          <w:color w:val="333333"/>
          <w:sz w:val="20"/>
          <w:szCs w:val="20"/>
          <w:shd w:val="solid" w:color="F8F8F8" w:fill="auto"/>
        </w:rPr>
        <w:t>Breakdown</w:t>
      </w:r>
      <w:r>
        <w:t xml:space="preserve"> schemas are identical to those defined in the Balances API above.</w:t>
      </w:r>
    </w:p>
    <w:p w14:paraId="4AC849F1" w14:textId="77777777" w:rsidR="006D4D9D" w:rsidRDefault="00000000" w:rsidP="00A87C09">
      <w:pPr>
        <w:pStyle w:val="Heading3"/>
        <w:spacing w:before="240" w:after="120"/>
        <w:jc w:val="both"/>
      </w:pPr>
      <w:r>
        <w:t>Error Codes</w:t>
      </w:r>
    </w:p>
    <w:p w14:paraId="4FACB7DB" w14:textId="3E7C9A37" w:rsidR="006D4D9D" w:rsidRDefault="00000000" w:rsidP="00A87C09">
      <w:pPr>
        <w:jc w:val="both"/>
      </w:pPr>
      <w:r>
        <w:t>Error codes for the Financial Summary API are identical to the Balances API. Refer to the Balances API error codes table above.</w:t>
      </w:r>
    </w:p>
    <w:p w14:paraId="30163E87" w14:textId="77777777" w:rsidR="006D4D9D" w:rsidRDefault="00000000" w:rsidP="00A87C09">
      <w:pPr>
        <w:pStyle w:val="Heading1"/>
        <w:jc w:val="both"/>
      </w:pPr>
      <w:r>
        <w:t>Standardized Financial Summary Taxonomy</w:t>
      </w:r>
    </w:p>
    <w:p w14:paraId="60698A8C" w14:textId="2DC56328" w:rsidR="006D4D9D" w:rsidRDefault="00000000" w:rsidP="00A87C09">
      <w:pPr>
        <w:jc w:val="both"/>
      </w:pPr>
      <w:r>
        <w:t>The Financial Summary API uses a standardized, hierarchical taxonomy to categorize financial activity. Breakdowns are organized into L1 (top-level) and L2 (sub-category) levels.</w:t>
      </w:r>
      <w:r w:rsidR="00295FDE">
        <w:t xml:space="preserve"> See Financial Summary API Taxonomy for detailed event and name mappings.</w:t>
      </w:r>
    </w:p>
    <w:p w14:paraId="4BF4FDF7" w14:textId="77777777" w:rsidR="006D4D9D" w:rsidRDefault="00000000">
      <w:pPr>
        <w:pStyle w:val="Heading3"/>
        <w:spacing w:before="240" w:after="120"/>
      </w:pPr>
      <w:r>
        <w:t>L1 Categories and Classification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2919"/>
        <w:gridCol w:w="3076"/>
      </w:tblGrid>
      <w:tr w:rsidR="006D4D9D" w14:paraId="2D6556A1" w14:textId="77777777">
        <w:tc>
          <w:tcPr>
            <w:tcW w:w="3000" w:type="dxa"/>
            <w:shd w:val="solid" w:color="F2F2F2" w:fill="auto"/>
          </w:tcPr>
          <w:p w14:paraId="10BFD628" w14:textId="77777777" w:rsidR="006D4D9D" w:rsidRDefault="00000000">
            <w:r>
              <w:rPr>
                <w:b/>
                <w:bCs/>
              </w:rPr>
              <w:t>L1 Category</w:t>
            </w:r>
          </w:p>
        </w:tc>
        <w:tc>
          <w:tcPr>
            <w:tcW w:w="3000" w:type="dxa"/>
            <w:shd w:val="solid" w:color="F2F2F2" w:fill="auto"/>
          </w:tcPr>
          <w:p w14:paraId="2A8785D0" w14:textId="77777777" w:rsidR="006D4D9D" w:rsidRDefault="00000000">
            <w:r>
              <w:rPr>
                <w:b/>
                <w:bCs/>
              </w:rPr>
              <w:t>Description</w:t>
            </w:r>
          </w:p>
        </w:tc>
        <w:tc>
          <w:tcPr>
            <w:tcW w:w="3000" w:type="dxa"/>
            <w:shd w:val="solid" w:color="F2F2F2" w:fill="auto"/>
          </w:tcPr>
          <w:p w14:paraId="2C2548C4" w14:textId="77777777" w:rsidR="006D4D9D" w:rsidRDefault="00000000">
            <w:r>
              <w:rPr>
                <w:b/>
                <w:bCs/>
              </w:rPr>
              <w:t>L2 Sub-categories</w:t>
            </w:r>
          </w:p>
        </w:tc>
      </w:tr>
      <w:tr w:rsidR="006D4D9D" w14:paraId="0FAF0564" w14:textId="77777777">
        <w:tc>
          <w:tcPr>
            <w:tcW w:w="3000" w:type="dxa"/>
          </w:tcPr>
          <w:p w14:paraId="23B926A5" w14:textId="77777777" w:rsidR="006D4D9D" w:rsidRDefault="00000000">
            <w:r>
              <w:rPr>
                <w:rFonts w:ascii="Courier New" w:eastAsia="Courier New" w:hAnsi="Courier New" w:cs="Courier New"/>
                <w:b/>
                <w:bCs/>
                <w:noProof/>
                <w:color w:val="333333"/>
                <w:sz w:val="20"/>
                <w:szCs w:val="20"/>
                <w:shd w:val="solid" w:color="F8F8F8" w:fill="auto"/>
              </w:rPr>
              <w:t>EARNINGS</w:t>
            </w:r>
          </w:p>
        </w:tc>
        <w:tc>
          <w:tcPr>
            <w:tcW w:w="3000" w:type="dxa"/>
          </w:tcPr>
          <w:p w14:paraId="110C5EB6" w14:textId="77777777" w:rsidR="006D4D9D" w:rsidRDefault="00000000">
            <w:r>
              <w:t>Sales of goods that impact seller revenue. L2 captures key contributors to earnings.</w:t>
            </w:r>
          </w:p>
        </w:tc>
        <w:tc>
          <w:tcPr>
            <w:tcW w:w="3000" w:type="dxa"/>
          </w:tcPr>
          <w:p w14:paraId="229A2CA2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SALES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REFUNDS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CHARGEBACKS</w:t>
            </w:r>
          </w:p>
        </w:tc>
      </w:tr>
      <w:tr w:rsidR="006D4D9D" w14:paraId="5C104E71" w14:textId="77777777">
        <w:tc>
          <w:tcPr>
            <w:tcW w:w="3000" w:type="dxa"/>
          </w:tcPr>
          <w:p w14:paraId="486E8C31" w14:textId="77777777" w:rsidR="006D4D9D" w:rsidRDefault="00000000">
            <w:r>
              <w:rPr>
                <w:rFonts w:ascii="Courier New" w:eastAsia="Courier New" w:hAnsi="Courier New" w:cs="Courier New"/>
                <w:b/>
                <w:bCs/>
                <w:noProof/>
                <w:color w:val="333333"/>
                <w:sz w:val="20"/>
                <w:szCs w:val="20"/>
                <w:shd w:val="solid" w:color="F8F8F8" w:fill="auto"/>
              </w:rPr>
              <w:t>AMAZON_SERVICE_CHARGES_AND_FEES</w:t>
            </w:r>
          </w:p>
        </w:tc>
        <w:tc>
          <w:tcPr>
            <w:tcW w:w="3000" w:type="dxa"/>
          </w:tcPr>
          <w:p w14:paraId="54051CD9" w14:textId="77777777" w:rsidR="006D4D9D" w:rsidRDefault="00000000">
            <w:r>
              <w:t>Expenses charged by Amazon associated with sales of goods or services.</w:t>
            </w:r>
          </w:p>
        </w:tc>
        <w:tc>
          <w:tcPr>
            <w:tcW w:w="3000" w:type="dxa"/>
          </w:tcPr>
          <w:p w14:paraId="6330A3FF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FULFILLED_BY_AMAZON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AMAZON_WAREHOUSING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MULTI_CHANNEL_FULFILLMENT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ADVERTISING</w:t>
            </w:r>
          </w:p>
        </w:tc>
      </w:tr>
      <w:tr w:rsidR="006D4D9D" w14:paraId="5B0EFC9D" w14:textId="77777777">
        <w:tc>
          <w:tcPr>
            <w:tcW w:w="3000" w:type="dxa"/>
          </w:tcPr>
          <w:p w14:paraId="789E38F6" w14:textId="77777777" w:rsidR="006D4D9D" w:rsidRDefault="00000000">
            <w:r>
              <w:rPr>
                <w:rFonts w:ascii="Courier New" w:eastAsia="Courier New" w:hAnsi="Courier New" w:cs="Courier New"/>
                <w:b/>
                <w:bCs/>
                <w:noProof/>
                <w:color w:val="333333"/>
                <w:sz w:val="20"/>
                <w:szCs w:val="20"/>
                <w:shd w:val="solid" w:color="F8F8F8" w:fill="auto"/>
              </w:rPr>
              <w:t>DEDUCTIONS_AND_WITHHOLDINGS</w:t>
            </w:r>
          </w:p>
        </w:tc>
        <w:tc>
          <w:tcPr>
            <w:tcW w:w="3000" w:type="dxa"/>
          </w:tcPr>
          <w:p w14:paraId="68FC357E" w14:textId="77777777" w:rsidR="006D4D9D" w:rsidRDefault="00000000">
            <w:r>
              <w:t>Contractual obligations sellers have agreed to or regulatory compliance they must meet to operate on Amazon. L2 captures specific loan or tax-related categories.</w:t>
            </w:r>
          </w:p>
        </w:tc>
        <w:tc>
          <w:tcPr>
            <w:tcW w:w="3000" w:type="dxa"/>
          </w:tcPr>
          <w:p w14:paraId="2E9D13D7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LOAN_REPAYMENT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CHEMICAL_TAX</w:t>
            </w:r>
            <w:r>
              <w:t xml:space="preserve">, </w:t>
            </w:r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EPR_WITHHOLDING</w:t>
            </w:r>
          </w:p>
        </w:tc>
      </w:tr>
      <w:tr w:rsidR="006D4D9D" w14:paraId="09C0236D" w14:textId="77777777">
        <w:tc>
          <w:tcPr>
            <w:tcW w:w="3000" w:type="dxa"/>
          </w:tcPr>
          <w:p w14:paraId="68FE073F" w14:textId="77777777" w:rsidR="006D4D9D" w:rsidRDefault="00000000">
            <w:r>
              <w:rPr>
                <w:rFonts w:ascii="Courier New" w:eastAsia="Courier New" w:hAnsi="Courier New" w:cs="Courier New"/>
                <w:b/>
                <w:bCs/>
                <w:noProof/>
                <w:color w:val="333333"/>
                <w:sz w:val="20"/>
                <w:szCs w:val="20"/>
                <w:shd w:val="solid" w:color="F8F8F8" w:fill="auto"/>
              </w:rPr>
              <w:t>OTHERS</w:t>
            </w:r>
          </w:p>
        </w:tc>
        <w:tc>
          <w:tcPr>
            <w:tcW w:w="3000" w:type="dxa"/>
          </w:tcPr>
          <w:p w14:paraId="7468F185" w14:textId="77777777" w:rsidR="006D4D9D" w:rsidRDefault="00000000">
            <w:r>
              <w:t>Non-standard activities.</w:t>
            </w:r>
          </w:p>
        </w:tc>
        <w:tc>
          <w:tcPr>
            <w:tcW w:w="3000" w:type="dxa"/>
          </w:tcPr>
          <w:p w14:paraId="79068242" w14:textId="77777777" w:rsidR="006D4D9D" w:rsidRDefault="00000000">
            <w:r>
              <w:t>Varies by event</w:t>
            </w:r>
          </w:p>
        </w:tc>
      </w:tr>
    </w:tbl>
    <w:p w14:paraId="2B1BD368" w14:textId="77777777" w:rsidR="006D4D9D" w:rsidRDefault="00000000">
      <w:pPr>
        <w:pStyle w:val="Heading3"/>
        <w:spacing w:before="240" w:after="120"/>
      </w:pPr>
      <w:r>
        <w:t>L2 Detailed Breakdowns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3021"/>
        <w:gridCol w:w="2974"/>
      </w:tblGrid>
      <w:tr w:rsidR="006D4D9D" w14:paraId="7E3CD068" w14:textId="77777777" w:rsidTr="00B72D9A">
        <w:tc>
          <w:tcPr>
            <w:tcW w:w="3741" w:type="dxa"/>
            <w:shd w:val="solid" w:color="F2F2F2" w:fill="auto"/>
          </w:tcPr>
          <w:p w14:paraId="658A0935" w14:textId="77777777" w:rsidR="006D4D9D" w:rsidRDefault="00000000">
            <w:r>
              <w:rPr>
                <w:b/>
                <w:bCs/>
              </w:rPr>
              <w:t>L1 Category</w:t>
            </w:r>
          </w:p>
        </w:tc>
        <w:tc>
          <w:tcPr>
            <w:tcW w:w="3021" w:type="dxa"/>
            <w:shd w:val="solid" w:color="F2F2F2" w:fill="auto"/>
          </w:tcPr>
          <w:p w14:paraId="7B901A94" w14:textId="77777777" w:rsidR="006D4D9D" w:rsidRDefault="00000000">
            <w:r>
              <w:rPr>
                <w:b/>
                <w:bCs/>
              </w:rPr>
              <w:t>L2 Sub-type</w:t>
            </w:r>
          </w:p>
        </w:tc>
        <w:tc>
          <w:tcPr>
            <w:tcW w:w="2974" w:type="dxa"/>
            <w:shd w:val="solid" w:color="F2F2F2" w:fill="auto"/>
          </w:tcPr>
          <w:p w14:paraId="6258A848" w14:textId="77777777" w:rsidR="006D4D9D" w:rsidRDefault="00000000">
            <w:r>
              <w:rPr>
                <w:b/>
                <w:bCs/>
              </w:rPr>
              <w:t>Description</w:t>
            </w:r>
          </w:p>
        </w:tc>
      </w:tr>
      <w:tr w:rsidR="00B72D9A" w14:paraId="15CC1016" w14:textId="77777777" w:rsidTr="00B72D9A">
        <w:tc>
          <w:tcPr>
            <w:tcW w:w="3741" w:type="dxa"/>
            <w:vMerge w:val="restart"/>
          </w:tcPr>
          <w:p w14:paraId="1D11923A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EARNINGS</w:t>
            </w:r>
          </w:p>
          <w:p w14:paraId="7E142874" w14:textId="29CEFD17" w:rsidR="00B72D9A" w:rsidRDefault="00B72D9A" w:rsidP="00DF56A8"/>
        </w:tc>
        <w:tc>
          <w:tcPr>
            <w:tcW w:w="3021" w:type="dxa"/>
          </w:tcPr>
          <w:p w14:paraId="6660E1F3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SALES</w:t>
            </w:r>
          </w:p>
        </w:tc>
        <w:tc>
          <w:tcPr>
            <w:tcW w:w="2974" w:type="dxa"/>
          </w:tcPr>
          <w:p w14:paraId="2DC91234" w14:textId="77777777" w:rsidR="00B72D9A" w:rsidRDefault="00B72D9A">
            <w:r>
              <w:t>Revenue from sales of goods</w:t>
            </w:r>
          </w:p>
        </w:tc>
      </w:tr>
      <w:tr w:rsidR="00B72D9A" w14:paraId="38BB9C73" w14:textId="77777777" w:rsidTr="00B72D9A">
        <w:tc>
          <w:tcPr>
            <w:tcW w:w="3741" w:type="dxa"/>
            <w:vMerge/>
          </w:tcPr>
          <w:p w14:paraId="5091E280" w14:textId="02C00F24" w:rsidR="00B72D9A" w:rsidRDefault="00B72D9A" w:rsidP="00DF56A8"/>
        </w:tc>
        <w:tc>
          <w:tcPr>
            <w:tcW w:w="3021" w:type="dxa"/>
          </w:tcPr>
          <w:p w14:paraId="07AB1F6C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REFUNDS</w:t>
            </w:r>
          </w:p>
        </w:tc>
        <w:tc>
          <w:tcPr>
            <w:tcW w:w="2974" w:type="dxa"/>
          </w:tcPr>
          <w:p w14:paraId="4AE11A52" w14:textId="77777777" w:rsidR="00B72D9A" w:rsidRDefault="00B72D9A">
            <w:r>
              <w:t>Refunds issued to customers</w:t>
            </w:r>
          </w:p>
        </w:tc>
      </w:tr>
      <w:tr w:rsidR="00B72D9A" w14:paraId="6279CCB7" w14:textId="77777777" w:rsidTr="00B72D9A">
        <w:tc>
          <w:tcPr>
            <w:tcW w:w="3741" w:type="dxa"/>
            <w:vMerge/>
          </w:tcPr>
          <w:p w14:paraId="106DA765" w14:textId="0E9A3651" w:rsidR="00B72D9A" w:rsidRDefault="00B72D9A"/>
        </w:tc>
        <w:tc>
          <w:tcPr>
            <w:tcW w:w="3021" w:type="dxa"/>
          </w:tcPr>
          <w:p w14:paraId="59BB8955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CHARGEBACKS</w:t>
            </w:r>
          </w:p>
        </w:tc>
        <w:tc>
          <w:tcPr>
            <w:tcW w:w="2974" w:type="dxa"/>
          </w:tcPr>
          <w:p w14:paraId="0A907233" w14:textId="77777777" w:rsidR="00B72D9A" w:rsidRDefault="00B72D9A">
            <w:r>
              <w:t>Chargebacks initiated by customers</w:t>
            </w:r>
          </w:p>
        </w:tc>
      </w:tr>
      <w:tr w:rsidR="00B72D9A" w14:paraId="0F426649" w14:textId="77777777" w:rsidTr="00B72D9A">
        <w:tc>
          <w:tcPr>
            <w:tcW w:w="3741" w:type="dxa"/>
            <w:vMerge w:val="restart"/>
          </w:tcPr>
          <w:p w14:paraId="30E1AC79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AMAZON_SERVICE_CHARGES_AND_FEES</w:t>
            </w:r>
          </w:p>
          <w:p w14:paraId="75AF7F8A" w14:textId="4FE6BCDE" w:rsidR="00B72D9A" w:rsidRDefault="00B72D9A" w:rsidP="00246060"/>
        </w:tc>
        <w:tc>
          <w:tcPr>
            <w:tcW w:w="3021" w:type="dxa"/>
          </w:tcPr>
          <w:p w14:paraId="68BCC306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lastRenderedPageBreak/>
              <w:t>FULFILLED_BY_AMAZON</w:t>
            </w:r>
          </w:p>
        </w:tc>
        <w:tc>
          <w:tcPr>
            <w:tcW w:w="2974" w:type="dxa"/>
          </w:tcPr>
          <w:p w14:paraId="2C929A9E" w14:textId="77777777" w:rsidR="00B72D9A" w:rsidRDefault="00B72D9A">
            <w:r>
              <w:t>FBA-related fees and charges</w:t>
            </w:r>
          </w:p>
        </w:tc>
      </w:tr>
      <w:tr w:rsidR="00B72D9A" w14:paraId="458C07A5" w14:textId="77777777" w:rsidTr="00B72D9A">
        <w:tc>
          <w:tcPr>
            <w:tcW w:w="3741" w:type="dxa"/>
            <w:vMerge/>
          </w:tcPr>
          <w:p w14:paraId="015AAB8E" w14:textId="408E5F0F" w:rsidR="00B72D9A" w:rsidRDefault="00B72D9A" w:rsidP="00246060"/>
        </w:tc>
        <w:tc>
          <w:tcPr>
            <w:tcW w:w="3021" w:type="dxa"/>
          </w:tcPr>
          <w:p w14:paraId="0E74206F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AMAZON_WAREHOUSING</w:t>
            </w:r>
          </w:p>
        </w:tc>
        <w:tc>
          <w:tcPr>
            <w:tcW w:w="2974" w:type="dxa"/>
          </w:tcPr>
          <w:p w14:paraId="180CFE7F" w14:textId="77777777" w:rsidR="00B72D9A" w:rsidRDefault="00B72D9A">
            <w:r>
              <w:t>AWD storage and warehousing fees</w:t>
            </w:r>
          </w:p>
        </w:tc>
      </w:tr>
      <w:tr w:rsidR="00B72D9A" w14:paraId="431EB906" w14:textId="77777777" w:rsidTr="00B72D9A">
        <w:tc>
          <w:tcPr>
            <w:tcW w:w="3741" w:type="dxa"/>
            <w:vMerge/>
          </w:tcPr>
          <w:p w14:paraId="280E1B4C" w14:textId="46198009" w:rsidR="00B72D9A" w:rsidRDefault="00B72D9A" w:rsidP="00246060"/>
        </w:tc>
        <w:tc>
          <w:tcPr>
            <w:tcW w:w="3021" w:type="dxa"/>
          </w:tcPr>
          <w:p w14:paraId="403A0661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MULTI_CHANNEL_FULFILLMENT</w:t>
            </w:r>
          </w:p>
        </w:tc>
        <w:tc>
          <w:tcPr>
            <w:tcW w:w="2974" w:type="dxa"/>
          </w:tcPr>
          <w:p w14:paraId="0D1393EE" w14:textId="77777777" w:rsidR="00B72D9A" w:rsidRDefault="00B72D9A">
            <w:r>
              <w:t>MCF fulfillment fees</w:t>
            </w:r>
          </w:p>
        </w:tc>
      </w:tr>
      <w:tr w:rsidR="00B72D9A" w14:paraId="45C9E2F7" w14:textId="77777777" w:rsidTr="00B72D9A">
        <w:tc>
          <w:tcPr>
            <w:tcW w:w="3741" w:type="dxa"/>
            <w:vMerge/>
          </w:tcPr>
          <w:p w14:paraId="0CACF16D" w14:textId="0E6111D0" w:rsidR="00B72D9A" w:rsidRDefault="00B72D9A"/>
        </w:tc>
        <w:tc>
          <w:tcPr>
            <w:tcW w:w="3021" w:type="dxa"/>
          </w:tcPr>
          <w:p w14:paraId="61B698B2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ADVERTISING</w:t>
            </w:r>
          </w:p>
        </w:tc>
        <w:tc>
          <w:tcPr>
            <w:tcW w:w="2974" w:type="dxa"/>
          </w:tcPr>
          <w:p w14:paraId="350CC40C" w14:textId="77777777" w:rsidR="00B72D9A" w:rsidRDefault="00B72D9A">
            <w:r>
              <w:t>Ads-related fees and charges</w:t>
            </w:r>
          </w:p>
        </w:tc>
      </w:tr>
      <w:tr w:rsidR="00B72D9A" w14:paraId="004C6583" w14:textId="77777777" w:rsidTr="00B72D9A">
        <w:tc>
          <w:tcPr>
            <w:tcW w:w="3741" w:type="dxa"/>
            <w:vMerge w:val="restart"/>
          </w:tcPr>
          <w:p w14:paraId="6D14F911" w14:textId="6FA122FD" w:rsidR="00B72D9A" w:rsidRDefault="00B72D9A" w:rsidP="007C20AD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DEDUCTIONS_AND_WITHHOLDINGS</w:t>
            </w:r>
          </w:p>
        </w:tc>
        <w:tc>
          <w:tcPr>
            <w:tcW w:w="3021" w:type="dxa"/>
          </w:tcPr>
          <w:p w14:paraId="58A3EB20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LOAN_REPAYMENT</w:t>
            </w:r>
          </w:p>
        </w:tc>
        <w:tc>
          <w:tcPr>
            <w:tcW w:w="2974" w:type="dxa"/>
          </w:tcPr>
          <w:p w14:paraId="237FFE52" w14:textId="77777777" w:rsidR="00B72D9A" w:rsidRDefault="00B72D9A">
            <w:r>
              <w:t>Loan repayment deductions</w:t>
            </w:r>
          </w:p>
        </w:tc>
      </w:tr>
      <w:tr w:rsidR="00B72D9A" w14:paraId="4F6F3C10" w14:textId="77777777" w:rsidTr="00B72D9A">
        <w:tc>
          <w:tcPr>
            <w:tcW w:w="3741" w:type="dxa"/>
            <w:vMerge/>
          </w:tcPr>
          <w:p w14:paraId="0DDEFE47" w14:textId="347F5CBE" w:rsidR="00B72D9A" w:rsidRDefault="00B72D9A" w:rsidP="007C20AD"/>
        </w:tc>
        <w:tc>
          <w:tcPr>
            <w:tcW w:w="3021" w:type="dxa"/>
          </w:tcPr>
          <w:p w14:paraId="3ECD994D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CHEMICAL_TAX</w:t>
            </w:r>
          </w:p>
        </w:tc>
        <w:tc>
          <w:tcPr>
            <w:tcW w:w="2974" w:type="dxa"/>
          </w:tcPr>
          <w:p w14:paraId="707EE6F5" w14:textId="77777777" w:rsidR="00B72D9A" w:rsidRDefault="00B72D9A">
            <w:r>
              <w:t>Chemical tax withholdings</w:t>
            </w:r>
          </w:p>
        </w:tc>
      </w:tr>
      <w:tr w:rsidR="00B72D9A" w14:paraId="52C9CF3A" w14:textId="77777777" w:rsidTr="00B72D9A">
        <w:tc>
          <w:tcPr>
            <w:tcW w:w="3741" w:type="dxa"/>
            <w:vMerge/>
          </w:tcPr>
          <w:p w14:paraId="796023C6" w14:textId="04023E85" w:rsidR="00B72D9A" w:rsidRDefault="00B72D9A"/>
        </w:tc>
        <w:tc>
          <w:tcPr>
            <w:tcW w:w="3021" w:type="dxa"/>
          </w:tcPr>
          <w:p w14:paraId="78496DB2" w14:textId="77777777" w:rsidR="00B72D9A" w:rsidRDefault="00B72D9A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EPR_WITHHOLDING</w:t>
            </w:r>
          </w:p>
        </w:tc>
        <w:tc>
          <w:tcPr>
            <w:tcW w:w="2974" w:type="dxa"/>
          </w:tcPr>
          <w:p w14:paraId="34022ECA" w14:textId="77777777" w:rsidR="00B72D9A" w:rsidRDefault="00B72D9A">
            <w:r>
              <w:t>Extended Producer Responsibility withholdings</w:t>
            </w:r>
          </w:p>
        </w:tc>
      </w:tr>
      <w:tr w:rsidR="006D4D9D" w14:paraId="754203B6" w14:textId="77777777" w:rsidTr="00B72D9A">
        <w:tc>
          <w:tcPr>
            <w:tcW w:w="3741" w:type="dxa"/>
          </w:tcPr>
          <w:p w14:paraId="231FC7BA" w14:textId="77777777" w:rsidR="006D4D9D" w:rsidRDefault="00000000">
            <w:r>
              <w:rPr>
                <w:rFonts w:ascii="Courier New" w:eastAsia="Courier New" w:hAnsi="Courier New" w:cs="Courier New"/>
                <w:noProof/>
                <w:color w:val="333333"/>
                <w:sz w:val="20"/>
                <w:szCs w:val="20"/>
                <w:shd w:val="solid" w:color="F8F8F8" w:fill="auto"/>
              </w:rPr>
              <w:t>OTHERS</w:t>
            </w:r>
          </w:p>
        </w:tc>
        <w:tc>
          <w:tcPr>
            <w:tcW w:w="3021" w:type="dxa"/>
          </w:tcPr>
          <w:p w14:paraId="153DF461" w14:textId="77777777" w:rsidR="006D4D9D" w:rsidRDefault="00000000">
            <w:r>
              <w:t>(Event-specific)</w:t>
            </w:r>
          </w:p>
        </w:tc>
        <w:tc>
          <w:tcPr>
            <w:tcW w:w="2974" w:type="dxa"/>
          </w:tcPr>
          <w:p w14:paraId="04D4DD7F" w14:textId="77777777" w:rsidR="006D4D9D" w:rsidRDefault="00000000">
            <w:r>
              <w:t>Non-standard activity transactions</w:t>
            </w:r>
          </w:p>
        </w:tc>
      </w:tr>
    </w:tbl>
    <w:p w14:paraId="00954E43" w14:textId="77777777" w:rsidR="006D4D9D" w:rsidRPr="00A2771E" w:rsidRDefault="00000000" w:rsidP="00A87C09">
      <w:pPr>
        <w:pBdr>
          <w:left w:val="single" w:sz="12" w:space="0" w:color="CCCCCC"/>
        </w:pBdr>
        <w:jc w:val="both"/>
        <w:rPr>
          <w:color w:val="000000" w:themeColor="text1"/>
        </w:rPr>
      </w:pPr>
      <w:r w:rsidRPr="00A2771E">
        <w:rPr>
          <w:b/>
          <w:bCs/>
          <w:i/>
          <w:iCs/>
          <w:color w:val="000000" w:themeColor="text1"/>
        </w:rPr>
        <w:t>Note:</w:t>
      </w:r>
      <w:r w:rsidRPr="00A2771E">
        <w:rPr>
          <w:i/>
          <w:iCs/>
          <w:color w:val="000000" w:themeColor="text1"/>
        </w:rPr>
        <w:t xml:space="preserve"> This taxonomy is subject to updates. New L2 sub-categories may be added as Amazon expands its financial reporting capabilities.</w:t>
      </w:r>
    </w:p>
    <w:sectPr w:rsidR="006D4D9D" w:rsidRPr="00A2771E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7E8" w14:textId="77777777" w:rsidR="005C3AE6" w:rsidRDefault="005C3AE6">
      <w:r>
        <w:separator/>
      </w:r>
    </w:p>
  </w:endnote>
  <w:endnote w:type="continuationSeparator" w:id="0">
    <w:p w14:paraId="1708532A" w14:textId="77777777" w:rsidR="005C3AE6" w:rsidRDefault="005C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BFD3" w14:textId="77777777" w:rsidR="006D4D9D" w:rsidRDefault="00000000">
    <w:r>
      <w:t>Amazon Confidential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Page </w:t>
    </w:r>
    <w:r>
      <w:fldChar w:fldCharType="begin"/>
    </w:r>
    <w:r>
      <w:instrText>PAGE</w:instrText>
    </w:r>
    <w:r>
      <w:fldChar w:fldCharType="separate"/>
    </w:r>
    <w:r w:rsidR="00A2771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277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D318" w14:textId="77777777" w:rsidR="005C3AE6" w:rsidRDefault="005C3AE6">
      <w:r>
        <w:separator/>
      </w:r>
    </w:p>
  </w:footnote>
  <w:footnote w:type="continuationSeparator" w:id="0">
    <w:p w14:paraId="3A71D320" w14:textId="77777777" w:rsidR="005C3AE6" w:rsidRDefault="005C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8B65" w14:textId="7B75154C" w:rsidR="006D4D9D" w:rsidRDefault="00000000">
    <w:r>
      <w:t xml:space="preserve">April 2026 – </w:t>
    </w:r>
    <w:r w:rsidR="00A2771E">
      <w:t>Finance API</w:t>
    </w:r>
    <w:r>
      <w:t xml:space="preserve"> – </w:t>
    </w:r>
    <w:r w:rsidR="00A2771E">
      <w:t>API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F36FE"/>
    <w:multiLevelType w:val="hybridMultilevel"/>
    <w:tmpl w:val="D0C46B7C"/>
    <w:lvl w:ilvl="0" w:tplc="A6A23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FE7"/>
    <w:multiLevelType w:val="hybridMultilevel"/>
    <w:tmpl w:val="4BDA608C"/>
    <w:lvl w:ilvl="0" w:tplc="50400212">
      <w:start w:val="1"/>
      <w:numFmt w:val="bullet"/>
      <w:lvlText w:val="●"/>
      <w:lvlJc w:val="left"/>
      <w:pPr>
        <w:ind w:left="720" w:hanging="360"/>
      </w:pPr>
    </w:lvl>
    <w:lvl w:ilvl="1" w:tplc="C8E6B1A6">
      <w:start w:val="1"/>
      <w:numFmt w:val="bullet"/>
      <w:lvlText w:val="○"/>
      <w:lvlJc w:val="left"/>
      <w:pPr>
        <w:ind w:left="1440" w:hanging="360"/>
      </w:pPr>
    </w:lvl>
    <w:lvl w:ilvl="2" w:tplc="B75AA4A6">
      <w:start w:val="1"/>
      <w:numFmt w:val="bullet"/>
      <w:lvlText w:val="■"/>
      <w:lvlJc w:val="left"/>
      <w:pPr>
        <w:ind w:left="2160" w:hanging="360"/>
      </w:pPr>
    </w:lvl>
    <w:lvl w:ilvl="3" w:tplc="1D0E225E">
      <w:start w:val="1"/>
      <w:numFmt w:val="bullet"/>
      <w:lvlText w:val="●"/>
      <w:lvlJc w:val="left"/>
      <w:pPr>
        <w:ind w:left="2880" w:hanging="360"/>
      </w:pPr>
    </w:lvl>
    <w:lvl w:ilvl="4" w:tplc="F9B2D71E">
      <w:start w:val="1"/>
      <w:numFmt w:val="bullet"/>
      <w:lvlText w:val="○"/>
      <w:lvlJc w:val="left"/>
      <w:pPr>
        <w:ind w:left="3600" w:hanging="360"/>
      </w:pPr>
    </w:lvl>
    <w:lvl w:ilvl="5" w:tplc="3132CC36">
      <w:start w:val="1"/>
      <w:numFmt w:val="bullet"/>
      <w:lvlText w:val="■"/>
      <w:lvlJc w:val="left"/>
      <w:pPr>
        <w:ind w:left="4320" w:hanging="360"/>
      </w:pPr>
    </w:lvl>
    <w:lvl w:ilvl="6" w:tplc="CEF0457A">
      <w:start w:val="1"/>
      <w:numFmt w:val="bullet"/>
      <w:lvlText w:val="●"/>
      <w:lvlJc w:val="left"/>
      <w:pPr>
        <w:ind w:left="5040" w:hanging="360"/>
      </w:pPr>
    </w:lvl>
    <w:lvl w:ilvl="7" w:tplc="C93A59E2">
      <w:start w:val="1"/>
      <w:numFmt w:val="bullet"/>
      <w:lvlText w:val="●"/>
      <w:lvlJc w:val="left"/>
      <w:pPr>
        <w:ind w:left="5760" w:hanging="360"/>
      </w:pPr>
    </w:lvl>
    <w:lvl w:ilvl="8" w:tplc="ACBE99B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45E5650"/>
    <w:multiLevelType w:val="hybridMultilevel"/>
    <w:tmpl w:val="1E0C0C48"/>
    <w:lvl w:ilvl="0" w:tplc="7B6C5EFE">
      <w:start w:val="1"/>
      <w:numFmt w:val="bullet"/>
      <w:lvlText w:val="•"/>
      <w:lvlJc w:val="left"/>
      <w:pPr>
        <w:ind w:left="720" w:hanging="360"/>
      </w:pPr>
    </w:lvl>
    <w:lvl w:ilvl="1" w:tplc="D11A6756">
      <w:start w:val="1"/>
      <w:numFmt w:val="bullet"/>
      <w:lvlText w:val="◦"/>
      <w:lvlJc w:val="left"/>
      <w:pPr>
        <w:ind w:left="1440" w:hanging="360"/>
      </w:pPr>
    </w:lvl>
    <w:lvl w:ilvl="2" w:tplc="EBBE5D92">
      <w:numFmt w:val="decimal"/>
      <w:lvlText w:val=""/>
      <w:lvlJc w:val="left"/>
    </w:lvl>
    <w:lvl w:ilvl="3" w:tplc="38906D6A">
      <w:numFmt w:val="decimal"/>
      <w:lvlText w:val=""/>
      <w:lvlJc w:val="left"/>
    </w:lvl>
    <w:lvl w:ilvl="4" w:tplc="E0744EDA">
      <w:numFmt w:val="decimal"/>
      <w:lvlText w:val=""/>
      <w:lvlJc w:val="left"/>
    </w:lvl>
    <w:lvl w:ilvl="5" w:tplc="783E49F0">
      <w:numFmt w:val="decimal"/>
      <w:lvlText w:val=""/>
      <w:lvlJc w:val="left"/>
    </w:lvl>
    <w:lvl w:ilvl="6" w:tplc="C9A42D0C">
      <w:numFmt w:val="decimal"/>
      <w:lvlText w:val=""/>
      <w:lvlJc w:val="left"/>
    </w:lvl>
    <w:lvl w:ilvl="7" w:tplc="6DDE75AA">
      <w:numFmt w:val="decimal"/>
      <w:lvlText w:val=""/>
      <w:lvlJc w:val="left"/>
    </w:lvl>
    <w:lvl w:ilvl="8" w:tplc="548C046A">
      <w:numFmt w:val="decimal"/>
      <w:lvlText w:val=""/>
      <w:lvlJc w:val="left"/>
    </w:lvl>
  </w:abstractNum>
  <w:abstractNum w:abstractNumId="3" w15:restartNumberingAfterBreak="0">
    <w:nsid w:val="24D00336"/>
    <w:multiLevelType w:val="hybridMultilevel"/>
    <w:tmpl w:val="9BA45ED4"/>
    <w:lvl w:ilvl="0" w:tplc="A6A23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17483"/>
    <w:multiLevelType w:val="multilevel"/>
    <w:tmpl w:val="0ABC1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9449350">
    <w:abstractNumId w:val="1"/>
    <w:lvlOverride w:ilvl="0">
      <w:startOverride w:val="1"/>
    </w:lvlOverride>
  </w:num>
  <w:num w:numId="2" w16cid:durableId="2081563668">
    <w:abstractNumId w:val="3"/>
  </w:num>
  <w:num w:numId="3" w16cid:durableId="182990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9D"/>
    <w:rsid w:val="00051DA0"/>
    <w:rsid w:val="00184694"/>
    <w:rsid w:val="00295FDE"/>
    <w:rsid w:val="004212E6"/>
    <w:rsid w:val="004C3223"/>
    <w:rsid w:val="00572019"/>
    <w:rsid w:val="005C3AE6"/>
    <w:rsid w:val="00613232"/>
    <w:rsid w:val="00615B82"/>
    <w:rsid w:val="006D4D9D"/>
    <w:rsid w:val="0071078C"/>
    <w:rsid w:val="00710AD5"/>
    <w:rsid w:val="008A7F63"/>
    <w:rsid w:val="00964EE6"/>
    <w:rsid w:val="00A05338"/>
    <w:rsid w:val="00A2771E"/>
    <w:rsid w:val="00A87C09"/>
    <w:rsid w:val="00B457E3"/>
    <w:rsid w:val="00B64AC3"/>
    <w:rsid w:val="00B72D9A"/>
    <w:rsid w:val="00BE1ADB"/>
    <w:rsid w:val="00D1247E"/>
    <w:rsid w:val="00D45ACA"/>
    <w:rsid w:val="00E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E156E"/>
  <w15:docId w15:val="{CE21C18C-4D91-FC4D-943C-4E53EE1E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pBdr>
        <w:bottom w:val="single" w:sz="18" w:space="0" w:color="auto"/>
      </w:pBdr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4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4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uiPriority w:val="9"/>
    <w:unhideWhenUsed/>
    <w:qFormat/>
    <w:pPr>
      <w:pBdr>
        <w:bottom w:val="dotted" w:sz="4" w:space="0" w:color="auto"/>
      </w:pBdr>
      <w:spacing w:before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A2771E"/>
  </w:style>
  <w:style w:type="paragraph" w:styleId="Header">
    <w:name w:val="header"/>
    <w:basedOn w:val="Normal"/>
    <w:link w:val="HeaderChar"/>
    <w:uiPriority w:val="99"/>
    <w:unhideWhenUsed/>
    <w:rsid w:val="00A27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71E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7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71E"/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12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47E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47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-docs.amazon.com/sp-api/docs/marketplace-id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veloper-docs.amazon.com/sp-api/docs/marketplace-id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veloper-docs.amazon.com/sp-api/docs/marketplace-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1678</Words>
  <Characters>9571</Characters>
  <Application>Microsoft Office Word</Application>
  <DocSecurity>0</DocSecurity>
  <Lines>79</Lines>
  <Paragraphs>22</Paragraphs>
  <ScaleCrop>false</ScaleCrop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Tamayo, Chris</cp:lastModifiedBy>
  <cp:revision>6</cp:revision>
  <dcterms:created xsi:type="dcterms:W3CDTF">2026-04-14T00:35:00Z</dcterms:created>
  <dcterms:modified xsi:type="dcterms:W3CDTF">2026-06-01T21:39:00Z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2026-04-07T03:15:20Z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af05cd30-0efb-4b1d-8d8a-4b5a270902ae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